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3fb45a1d70adeedb6898a5c29976d47d06b0d65"/>
    <w:p>
      <w:pPr>
        <w:pStyle w:val="Heading1"/>
      </w:pPr>
      <w:r>
        <w:t xml:space="preserve">Seminar Presentation Slides: The Modern Chemist in United Kingdom Birmingham</w:t>
      </w:r>
    </w:p>
    <w:p>
      <w:pPr>
        <w:pStyle w:val="FirstParagraph"/>
      </w:pPr>
      <w:r>
        <w:br/>
      </w:r>
    </w:p>
    <w:bookmarkStart w:id="20" w:name="X55693cfd32b63dfd92268d6c9cca9970a40464c"/>
    <w:p>
      <w:pPr>
        <w:pStyle w:val="Heading2"/>
      </w:pPr>
      <w:r>
        <w:t xml:space="preserve">Slide 1: Introduction and Contextual Background</w:t>
      </w:r>
    </w:p>
    <w:p>
      <w:pPr>
        <w:pStyle w:val="FirstParagraph"/>
      </w:pPr>
      <w:r>
        <w:br/>
      </w:r>
    </w:p>
    <w:p>
      <w:pPr>
        <w:pStyle w:val="BodyText"/>
      </w:pPr>
      <w:r>
        <w:t xml:space="preserve">Welcome to this comprehensive seminar presentation dedicated to the evolving role, significance, and future trajectory of the professional Chemist within the dynamic industrial landscape of United Kingdom Birmingham. As we delve into this topic, it is crucial to recognize that Birmingham has long served as a historic crucible for scientific innovation and manufacturing excellence in Europe.</w:t>
      </w:r>
    </w:p>
    <w:p>
      <w:pPr>
        <w:pStyle w:val="BodyText"/>
      </w:pPr>
      <w:r>
        <w:t xml:space="preserve">This presentation aims to dissect the multifaceted contributions made by each individual Chemist operating within this region. We will explore how the traditional perceptions of laboratory-based analysis are merging with cutting-edge digital technologies, regulatory frameworks specific to the United Kingdom post-Brexit, and the unique socio-economic demands placed upon chemical industries in West Midlands.</w:t>
      </w:r>
    </w:p>
    <w:p>
      <w:pPr>
        <w:pStyle w:val="BodyText"/>
      </w:pPr>
      <w:r>
        <w:t xml:space="preserve">The focus remains steadfast on identifying key competencies required by a modern Chemist while highlighting Birmingham’s strategic position as a hub for pharmaceutical research, materials science, and environmental sustainability initiatives. By understanding these nuances, we can better appreciate the vital function of every scientist working to advance public health and industrial capability in this major metropolitan area.</w:t>
      </w:r>
    </w:p>
    <w:bookmarkEnd w:id="20"/>
    <w:bookmarkStart w:id="21" w:name="Xd28a61ed567921b4235d4f40040de712d06f485"/>
    <w:p>
      <w:pPr>
        <w:pStyle w:val="Heading2"/>
      </w:pPr>
      <w:r>
        <w:t xml:space="preserve">Slide 2: The Historical Significance of Chemistry in Birmingham</w:t>
      </w:r>
    </w:p>
    <w:p>
      <w:pPr>
        <w:pStyle w:val="FirstParagraph"/>
      </w:pPr>
      <w:r>
        <w:br/>
      </w:r>
    </w:p>
    <w:p>
      <w:pPr>
        <w:pStyle w:val="BodyText"/>
      </w:pPr>
      <w:r>
        <w:t xml:space="preserve">To understand the present, one must acknowledge the past. Birmingham’s reputation as "the city of a thousand trades" is deeply rooted in its chemical engineering heritage. From the early days of gas lighting to the development of specialized alloys and pharmaceuticals, every Chemist in this region stands on the shoulders of giants who pioneered industrial processes.</w:t>
      </w:r>
    </w:p>
    <w:p>
      <w:pPr>
        <w:pStyle w:val="BodyText"/>
      </w:pPr>
      <w:r>
        <w:t xml:space="preserve">Historically, institutions such as Birmingham University have played a pivotal role in educating generations of Chemists who went on to shape global standards. Today, this legacy continues through robust collaborations between local academic bodies and industry leaders. The presence of numerous specialized research parks ensures that the spirit of inquiry remains alive.</w:t>
      </w:r>
    </w:p>
    <w:p>
      <w:pPr>
        <w:pStyle w:val="BodyText"/>
      </w:pPr>
      <w:r>
        <w:t xml:space="preserve">Furthermore, the concentration of small-to-medium enterprises (SMEs) alongside multinational corporations creates a unique ecosystem where each Chemist has ample opportunity for cross-disciplinary collaboration. This historical continuity provides a strong foundation for current innovations, ensuring that United Kingdom Birmingham remains competitive in the global chemical market.</w:t>
      </w:r>
    </w:p>
    <w:bookmarkEnd w:id="21"/>
    <w:bookmarkStart w:id="22" w:name="X828d64b4b19bd806565afcaeb670d6af4f30967"/>
    <w:p>
      <w:pPr>
        <w:pStyle w:val="Heading2"/>
      </w:pPr>
      <w:r>
        <w:t xml:space="preserve">Slide 3: Key Industrial Sectors Employing Chemists</w:t>
      </w:r>
    </w:p>
    <w:p>
      <w:pPr>
        <w:pStyle w:val="FirstParagraph"/>
      </w:pPr>
      <w:r>
        <w:br/>
      </w:r>
    </w:p>
    <w:p>
      <w:pPr>
        <w:pStyle w:val="BodyText"/>
      </w:pPr>
      <w:r>
        <w:t xml:space="preserve">In contemporary United Kingdom Birmingham, the demand for skilled Chemists spans across several critical sectors. Firstly, the pharmaceutical industry represents a massive employer. Many leading companies have established research and development centers here, leveraging the talent pool to create new treatments for cancer, autoimmune diseases, and infectious pathogens.</w:t>
      </w:r>
    </w:p>
    <w:p>
      <w:pPr>
        <w:pStyle w:val="BodyText"/>
      </w:pPr>
      <w:r>
        <w:t xml:space="preserve">Secondly, advanced materials science is booming due to automotive manufacturing needs. As Birmingham transitions toward electric vehicle production, Chemists are essential in developing lightweight composites and more efficient battery technologies. Additionally, the environmental sector is increasingly hiring specialists to manage waste reduction strategies and develop biodegradable products.</w:t>
      </w:r>
    </w:p>
    <w:p>
      <w:pPr>
        <w:pStyle w:val="BodyText"/>
      </w:pPr>
      <w:r>
        <w:t xml:space="preserve">Finally, the food and beverage industry continues to rely heavily on analytical Chemists for quality assurance and safety compliance. Each of these sectors requires distinct skill sets, underscoring the versatility required of a modern Chemist operating in this vibrant city. The diversity of employment opportunities ensures that there is always a place for specialized expertise within United Kingdom Birmingham’s economy.</w:t>
      </w:r>
    </w:p>
    <w:bookmarkEnd w:id="22"/>
    <w:bookmarkStart w:id="23" w:name="X7180d4c56420715d68a4933c0d41b3e4de0fa39"/>
    <w:p>
      <w:pPr>
        <w:pStyle w:val="Heading2"/>
      </w:pPr>
      <w:r>
        <w:t xml:space="preserve">Slide 4: Regulatory Frameworks and Compliance</w:t>
      </w:r>
    </w:p>
    <w:p>
      <w:pPr>
        <w:pStyle w:val="FirstParagraph"/>
      </w:pPr>
      <w:r>
        <w:br/>
      </w:r>
    </w:p>
    <w:p>
      <w:pPr>
        <w:pStyle w:val="BodyText"/>
      </w:pPr>
      <w:r>
        <w:t xml:space="preserve">A significant aspect of being a Chemist in the United Kingdom involves navigating complex regulatory landscapes. Post-Brexit adjustments have necessitated rigorous reviews of existing protocols, particularly regarding REACH (Registration, Evaluation, Authorisation and Restriction of Chemicals) compliance. Each professional must stay abreast of changes affecting substance registration and safety data sheets.</w:t>
      </w:r>
    </w:p>
    <w:p>
      <w:pPr>
        <w:pStyle w:val="BodyText"/>
      </w:pPr>
      <w:r>
        <w:t xml:space="preserve">The Health and Safety Executive (HSE) plays a crucial role in overseeing workplace standards. Chemists are responsible for ensuring that all laboratory operations adhere strictly to these guidelines to prevent accidents and exposure risks. This responsibility extends beyond the lab bench into supply chain management, requiring meticulous documentation and reporting practices.</w:t>
      </w:r>
    </w:p>
    <w:p>
      <w:pPr>
        <w:pStyle w:val="BodyText"/>
      </w:pPr>
      <w:r>
        <w:t xml:space="preserve">In Birmingham specifically, local authorities also impose certain environmental regulations regarding waste disposal and emissions. A competent Chemist must integrate these legal obligations into daily workflows, demonstrating ethical stewardship of both human health and planetary resources. Failure to comply can result in severe penalties, making regulatory knowledge an indispensable component of professional development.</w:t>
      </w:r>
    </w:p>
    <w:bookmarkEnd w:id="23"/>
    <w:bookmarkStart w:id="24" w:name="X3a86cc0ef7fb33a29951d6ee77f2c35574b4166"/>
    <w:p>
      <w:pPr>
        <w:pStyle w:val="Heading2"/>
      </w:pPr>
      <w:r>
        <w:t xml:space="preserve">Slide 5: Technological Integration and Digital Transformation</w:t>
      </w:r>
    </w:p>
    <w:p>
      <w:pPr>
        <w:pStyle w:val="FirstParagraph"/>
      </w:pPr>
      <w:r>
        <w:br/>
      </w:r>
    </w:p>
    <w:p>
      <w:pPr>
        <w:pStyle w:val="BodyText"/>
      </w:pPr>
      <w:r>
        <w:t xml:space="preserve">The modern Chemist is no longer confined to glassware and Bunsen burners; technology has revolutionized the field. In United Kingdom Birmingham, labs are increasingly adopting artificial intelligence (AI) algorithms for drug discovery processes, significantly reducing time-to-market for new compounds. Automation robots handle repetitive tasks such as titration and sample preparation, allowing scientists to focus on high-level analytical thinking.</w:t>
      </w:r>
    </w:p>
    <w:p>
      <w:pPr>
        <w:pStyle w:val="BodyText"/>
      </w:pPr>
      <w:r>
        <w:t xml:space="preserve">Cloud-based data management systems enable real-time collaboration among teams spread across different locations. This digital shift means that every Chemist must possess basic literacy in software tools and coding languages like Python or R for data analysis. Embracing these technological advancements is not optional but essential for maintaining competitiveness.</w:t>
      </w:r>
    </w:p>
    <w:p>
      <w:pPr>
        <w:pStyle w:val="BodyText"/>
      </w:pPr>
      <w:r>
        <w:t xml:space="preserve">Birmingham’s tech hub status facilitates access to startups specializing in lab automation solutions. By integrating these innovations, local organizations enhance productivity while minimizing errors. Thus, the image of a Chemist has evolved from a solitary experimenter to part of an interconnected digital network driving scientific breakthroughs forward at unprecedented speeds.</w:t>
      </w:r>
    </w:p>
    <w:bookmarkEnd w:id="24"/>
    <w:bookmarkStart w:id="25" w:name="Xd017a0ae2f641701e5adafb9c871a6990ec2f96"/>
    <w:p>
      <w:pPr>
        <w:pStyle w:val="Heading2"/>
      </w:pPr>
      <w:r>
        <w:t xml:space="preserve">Slide 6: Sustainability and Green Chemistry Initiatives</w:t>
      </w:r>
    </w:p>
    <w:p>
      <w:pPr>
        <w:pStyle w:val="FirstParagraph"/>
      </w:pPr>
      <w:r>
        <w:br/>
      </w:r>
    </w:p>
    <w:p>
      <w:pPr>
        <w:pStyle w:val="BodyText"/>
      </w:pPr>
      <w:r>
        <w:t xml:space="preserve">Sustainability is perhaps the most pressing challenge facing today’s chemical industry. Chemists in United Kingdom Birmingham are leading the charge toward greener alternatives through principles of green chemistry. These principles emphasize waste prevention, atom economy, and the use of safer solvents throughout synthetic pathways.</w:t>
      </w:r>
    </w:p>
    <w:p>
      <w:pPr>
        <w:pStyle w:val="BodyText"/>
      </w:pPr>
      <w:r>
        <w:t xml:space="preserve">Local initiatives aim to reduce carbon footprints by optimizing energy consumption within manufacturing plants. Research into bio-based plastics offers promising avenues for replacing petroleum-derived materials commonly used in packaging industries across the region. Each project undertaken by a dedicated scientist contributes significantly toward achieving national net-zero targets.</w:t>
      </w:r>
    </w:p>
    <w:p>
      <w:pPr>
        <w:pStyle w:val="BodyText"/>
      </w:pPr>
      <w:r>
        <w:t xml:space="preserve">Educational programs in Birmingham incorporate sustainability modules into their curricula, preparing future graduates to tackle environmental issues head-on. Community engagement efforts further amplify these messages, fostering public trust and encouraging responsible consumption habits among consumers. Through concerted action by every participant involved, United Kingdom Birmingham serves as a model for sustainable chemical practice worldwide.</w:t>
      </w:r>
    </w:p>
    <w:bookmarkEnd w:id="25"/>
    <w:bookmarkStart w:id="26" w:name="X556de9c49b68d9f9c81c4ad97855c50d184475b"/>
    <w:p>
      <w:pPr>
        <w:pStyle w:val="Heading2"/>
      </w:pPr>
      <w:r>
        <w:t xml:space="preserve">Slide 7: Education, Training, and Career Progression</w:t>
      </w:r>
    </w:p>
    <w:p>
      <w:pPr>
        <w:pStyle w:val="FirstParagraph"/>
      </w:pPr>
      <w:r>
        <w:br/>
      </w:r>
    </w:p>
    <w:p>
      <w:pPr>
        <w:pStyle w:val="BodyText"/>
      </w:pPr>
      <w:r>
        <w:t xml:space="preserve">Becoming a qualified Chemist requires extensive education and continuous professional development (CPD). Universities in Birmingham offer specialized degrees ranging from pure chemistry to applied pharmaceutical sciences. Graduates then pursue chartered status through bodies like the Royal Society of Chemistry (RSC), enhancing credibility and career prospects.</w:t>
      </w:r>
    </w:p>
    <w:p>
      <w:pPr>
        <w:pStyle w:val="BodyText"/>
      </w:pPr>
      <w:r>
        <w:t xml:space="preserve">Entry-level positions often involve hands-on laboratory work under supervision, gradually progressing to independent project leadership roles. Mentorship schemes provided by established professionals help newcomers navigate challenges effectively. Networking events hosted locally foster connections between academia and industry stakeholders.</w:t>
      </w:r>
    </w:p>
    <w:p>
      <w:pPr>
        <w:pStyle w:val="BodyText"/>
      </w:pPr>
      <w:r>
        <w:t xml:space="preserve">Career advancement opportunities abound for those willing to invest in additional qualifications or certifications relevant to emerging fields such as nanotechnology or bioinformatics. Lifelong learning ensures that each Chemist remains adaptable amidst rapid technological changes affecting the sector globally within United Kingdom Birmingham contextually as well internationally.</w:t>
      </w:r>
    </w:p>
    <w:bookmarkEnd w:id="26"/>
    <w:bookmarkStart w:id="27" w:name="slide-8-conclusion-and-future-outlook"/>
    <w:p>
      <w:pPr>
        <w:pStyle w:val="Heading2"/>
      </w:pPr>
      <w:r>
        <w:t xml:space="preserve">Slide 8: Conclusion and Future Outlook</w:t>
      </w:r>
    </w:p>
    <w:p>
      <w:pPr>
        <w:pStyle w:val="FirstParagraph"/>
      </w:pPr>
      <w:r>
        <w:br/>
      </w:r>
    </w:p>
    <w:p>
      <w:pPr>
        <w:pStyle w:val="BodyText"/>
      </w:pPr>
      <w:r>
        <w:t xml:space="preserve">In conclusion, the role of a Chemist in United Kingdom Birmingham is more critical than ever before. Combining rich historical traditions with state-of-the-art technologies, professionals in this region drive innovation across multiple industries while adhering to strict regulatory standards focused on safety and sustainability.</w:t>
      </w:r>
    </w:p>
    <w:p>
      <w:pPr>
        <w:pStyle w:val="BodyText"/>
      </w:pPr>
      <w:r>
        <w:t xml:space="preserve">Looking ahead, continued investment in research infrastructure will solidify Birmingham’s position as a premier destination for scientific talent. As global challenges grow increasingly complex—from pandemics to climate change—the expertise of every Chemist becomes invaluable in finding viable solutions tailored specifically for local communities globally alike.</w:t>
      </w:r>
    </w:p>
    <w:p>
      <w:pPr>
        <w:pStyle w:val="BodyText"/>
      </w:pPr>
      <w:r>
        <w:t xml:space="preserve">We encourage all attendees to consider how they might contribute meaningfully to this vibrant ecosystem either directly through employment or indirectly via supportive policies promoting STEM education. Together, we can ensure that United Kingdom Birmingham continues thriving as a beacon of chemical excellence inspiring future generations around the world always remembering the profound impact made by each individual scientist dedicated fully toward improving lives everywhere.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United Kingdom Birmingham</dc:title>
  <dc:creator/>
  <dc:language>en</dc:language>
  <cp:keywords/>
  <dcterms:created xsi:type="dcterms:W3CDTF">2026-07-29T19:38:35Z</dcterms:created>
  <dcterms:modified xsi:type="dcterms:W3CDTF">2026-07-29T19:38:35Z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