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220624b2fb9c30a85fada3b2757576d7f29e886"/>
    <w:p>
      <w:pPr>
        <w:pStyle w:val="Heading1"/>
      </w:pPr>
      <w:r>
        <w:t xml:space="preserve">Seminar Presentation Slides: The Evolution and Impact of the Civil Engineer in United Kingdom Birmingham</w:t>
      </w:r>
    </w:p>
    <w:bookmarkStart w:id="20" w:name="slide-1-introduction-and-context"/>
    <w:p>
      <w:pPr>
        <w:pStyle w:val="Heading2"/>
      </w:pPr>
      <w:r>
        <w:t xml:space="preserve">Slide 1: Introduction and Context</w:t>
      </w:r>
    </w:p>
    <w:p>
      <w:pPr>
        <w:pStyle w:val="FirstParagraph"/>
      </w:pPr>
      <w:r>
        <w:t xml:space="preserve">Welcome to this comprehensive Seminar Presentation Slides document dedicated to analyzing the critical role of the Civil Engineer within the dynamic landscape of United Kingdom Birmingham. As we gather to discuss infrastructure development, it is imperative to recognize that Birmingham serves as a microcosm for broader national trends in urban engineering. This presentation will delve into how Civil Engineers are not merely constructing buildings, but shaping the socio-economic fabric of one of Europe’s most vibrant cities.</w:t>
      </w:r>
    </w:p>
    <w:p>
      <w:pPr>
        <w:pStyle w:val="BodyText"/>
      </w:pPr>
      <w:r>
        <w:t xml:space="preserve">The focus here is twofold: first, to understand the historical legacy that defines Birmingham’s infrastructure, and second, to explore the modern challenges facing today's practitioners. From the canals that powered the Industrial Revolution to the high-speed rail connections of tomorrow, Birmingham remains a testing ground for innovative engineering solutions. The Civil Engineer stands at the forefront of this transformation, acting as both architect and guardian of public safety.</w:t>
      </w:r>
    </w:p>
    <w:bookmarkEnd w:id="20"/>
    <w:bookmarkStart w:id="21" w:name="X2cdbe28d1ccc978f736084d5cf91c4f9d1de1e8"/>
    <w:p>
      <w:pPr>
        <w:pStyle w:val="Heading2"/>
      </w:pPr>
      <w:r>
        <w:t xml:space="preserve">Slide 2: Historical Foundations in United Kingdom Birmingham</w:t>
      </w:r>
    </w:p>
    <w:p>
      <w:pPr>
        <w:pStyle w:val="FirstParagraph"/>
      </w:pPr>
      <w:r>
        <w:t xml:space="preserve">To appreciate the current state of Civil Engineering in United Kingdom Birmingham, one must look back to its industrial roots. The city was essentially built by engineers who understood the necessity of transport and water management. The Bridgewater Canal, extending into Birmingham via the Grand Union Canal, was a marvel of its time. These early Civil Engineers laid down a precedent for rigorous planning and execution that persists in professional standards today.</w:t>
      </w:r>
    </w:p>
    <w:p>
      <w:pPr>
        <w:pStyle w:val="BodyText"/>
      </w:pPr>
      <w:r>
        <w:t xml:space="preserve">During the Victorian era, Birmingham’s expansion required sophisticated drainage systems and railway networks. The engineering feats performed during this period established Birmingham as an industrial powerhouse. For modern practitioners studying these Seminar Presentation Slides, it is crucial to acknowledge that the underground infrastructure of United Kingdom Birmingham is a layered history of human ingenuity. Understanding these historical constraints allows current engineers to navigate complex urban environments without compromising heritage sites.</w:t>
      </w:r>
    </w:p>
    <w:bookmarkEnd w:id="21"/>
    <w:bookmarkStart w:id="22" w:name="slide-3-the-modern-urban-challenge"/>
    <w:p>
      <w:pPr>
        <w:pStyle w:val="Heading2"/>
      </w:pPr>
      <w:r>
        <w:t xml:space="preserve">Slide 3: The Modern Urban Challenge</w:t>
      </w:r>
    </w:p>
    <w:p>
      <w:pPr>
        <w:pStyle w:val="FirstParagraph"/>
      </w:pPr>
      <w:r>
        <w:t xml:space="preserve">In the twenty-first century, the role of the Civil Engineer in United Kingdom Birmingham has evolved significantly. The city is undergoing massive regeneration projects, most notably through initiatives like HS2 (High Speed 2) and the East West Rail project. These mega-projects require Civil Engineers to possess a diverse skill set that extends beyond traditional structural analysis to include environmental impact assessment, community liaison, and digital twin modeling.</w:t>
      </w:r>
    </w:p>
    <w:p>
      <w:pPr>
        <w:pStyle w:val="BodyText"/>
      </w:pPr>
      <w:r>
        <w:t xml:space="preserve">Birmingham is no longer just a post-industrial city recovering from decline; it is positioning itself as the second city of the United Kingdom. This rebranding effort relies heavily on visible infrastructure improvements. The Civil Engineer is tasked with delivering projects that are not only structurally sound but also aesthetically pleasing and community-centric. The pressure to deliver these projects on time and within budget while maintaining sustainability goals defines the modern engineering experience in this region.</w:t>
      </w:r>
    </w:p>
    <w:bookmarkEnd w:id="22"/>
    <w:bookmarkStart w:id="23" w:name="X148ab45938a06cb13535cc1c6087f5b0140fa82"/>
    <w:p>
      <w:pPr>
        <w:pStyle w:val="Heading2"/>
      </w:pPr>
      <w:r>
        <w:t xml:space="preserve">Slide 4: Sustainability and Green Infrastructure</w:t>
      </w:r>
    </w:p>
    <w:p>
      <w:pPr>
        <w:pStyle w:val="FirstParagraph"/>
      </w:pPr>
      <w:r>
        <w:t xml:space="preserve">A critical aspect of contemporary Civil Engineering is the push towards net-zero carbon emissions. In United Kingdom Birmingham, this translates to specific engineering challenges. Engineers must integrate green infrastructure into dense urban environments. This involves designing Sustainable Drainage Systems (SuDS) that manage flood risk while enhancing biodiversity—a crucial consideration given Birmingham’s susceptibility to surface water flooding.</w:t>
      </w:r>
    </w:p>
    <w:p>
      <w:pPr>
        <w:pStyle w:val="BodyText"/>
      </w:pPr>
      <w:r>
        <w:t xml:space="preserve">Furthermore, the renovation of existing stock in United Kingdom Birmingham requires engineers to apply sustainable retrofitting techniques. Older brick structures common in the city center require specialized engineering interventions to improve thermal efficiency without altering their historical character. The Civil Engineer must balance regulatory compliance with environmental stewardship, ensuring that development does not come at the cost of ecological health. This dual responsibility is central to the new mandate for engineers working across United Kingdom Birmingham.</w:t>
      </w:r>
    </w:p>
    <w:bookmarkEnd w:id="23"/>
    <w:bookmarkStart w:id="24" w:name="Xba09eba247a337d66f85b87bd52e1fd273eb9c9"/>
    <w:p>
      <w:pPr>
        <w:pStyle w:val="Heading2"/>
      </w:pPr>
      <w:r>
        <w:t xml:space="preserve">Slide 5: Technology and Digital Transformation</w:t>
      </w:r>
    </w:p>
    <w:p>
      <w:pPr>
        <w:pStyle w:val="FirstParagraph"/>
      </w:pPr>
      <w:r>
        <w:t xml:space="preserve">The adoption of Building Information Modeling (BIM) has revolutionized how Civil Engineers operate in United Kingdom Birmingham. BIM allows for collaborative working environments where architects, engineers, and contractors can visualize projects before construction begins. This digital transformation reduces errors, minimizes waste, and improves cost predictability.</w:t>
      </w:r>
    </w:p>
    <w:p>
      <w:pPr>
        <w:pStyle w:val="BodyText"/>
      </w:pPr>
      <w:r>
        <w:t xml:space="preserve">In the context of Seminar Presentation Slides focused on advanced practice, we must highlight the use of drone surveying and LiDAR scanning in Birmingham’s congested city center. These technologies allow Civil Engineers to map complex existing conditions with millimeter precision. Such data is vital for retrofitting infrastructure in a city where space is at a premium. The integration of Artificial Intelligence (AI) into structural analysis further empowers engineers to predict material fatigue and optimize design loads, ensuring longevity and safety for the citizens of United Kingdom Birmingham.</w:t>
      </w:r>
    </w:p>
    <w:bookmarkEnd w:id="24"/>
    <w:bookmarkStart w:id="25" w:name="X6c586847f0bedb758f0cb97e07fe8d0f499fec0"/>
    <w:p>
      <w:pPr>
        <w:pStyle w:val="Heading2"/>
      </w:pPr>
      <w:r>
        <w:t xml:space="preserve">Slide 6: Transport Infrastructure and Mobility</w:t>
      </w:r>
    </w:p>
    <w:p>
      <w:pPr>
        <w:pStyle w:val="FirstParagraph"/>
      </w:pPr>
      <w:r>
        <w:t xml:space="preserve">Birmingham’s geography as a central hub in the United Kingdom makes transport engineering particularly vital. The Civil Engineer is responsible for the maintenance and expansion of road networks, rail links, and pedestrian pathways. The Midland Metro (Tram) extension projects exemplify the collaborative effort required to modernize public transport.</w:t>
      </w:r>
    </w:p>
    <w:p>
      <w:pPr>
        <w:pStyle w:val="BodyText"/>
      </w:pPr>
      <w:r>
        <w:t xml:space="preserve">Mobility engineers in Birmingham are also addressing the "last mile" problem. By designing safer cycling lanes and integrated multi-modal hubs, Civil Engineers contribute directly to reducing traffic congestion and carbon footprints. The redesign of major interchanges, such as Curzon Street station (the new HS2 hub), represents a pinnacle of modern engineering achievement, blending high-speed rail capabilities with urban accessibility. These projects demonstrate how Civil Engineering drives economic connectivity within United Kingdom Birmingham.</w:t>
      </w:r>
    </w:p>
    <w:bookmarkEnd w:id="25"/>
    <w:bookmarkStart w:id="26" w:name="Xadbd78da9a35b9d4a74a3d98abc5c0ce456327d"/>
    <w:p>
      <w:pPr>
        <w:pStyle w:val="Heading2"/>
      </w:pPr>
      <w:r>
        <w:t xml:space="preserve">Slide 7: Community Engagement and Social Responsibility</w:t>
      </w:r>
    </w:p>
    <w:p>
      <w:pPr>
        <w:pStyle w:val="FirstParagraph"/>
      </w:pPr>
      <w:r>
        <w:t xml:space="preserve">The role of the Civil Engineer is increasingly social. In United Kingdom Birmingham, infrastructure projects often intersect with diverse communities. Successful engineering requires effective community engagement to ensure that local voices are heard during the planning phase. This approach mitigates opposition and fosters a sense of ownership among residents.</w:t>
      </w:r>
    </w:p>
    <w:p>
      <w:pPr>
        <w:pStyle w:val="BodyText"/>
      </w:pPr>
      <w:r>
        <w:t xml:space="preserve">Civil Engineers must consider accessibility for all users, including those with disabilities and the elderly. In a city as diverse as Birmingham, inclusivity is not an afterthought but a design requirement. The Seminar Presentation Slides emphasize that technical excellence must be paired with social empathy. When engineers design parks, bridges, and public spaces in United Kingdom Birmingham, they are creating environments where people connect, thereby strengthening the social fabric of the city.</w:t>
      </w:r>
    </w:p>
    <w:bookmarkEnd w:id="26"/>
    <w:bookmarkStart w:id="27" w:name="slide-8-future-outlook-and-conclusion"/>
    <w:p>
      <w:pPr>
        <w:pStyle w:val="Heading2"/>
      </w:pPr>
      <w:r>
        <w:t xml:space="preserve">Slide 8: Future Outlook and Conclusion</w:t>
      </w:r>
    </w:p>
    <w:p>
      <w:pPr>
        <w:pStyle w:val="FirstParagraph"/>
      </w:pPr>
      <w:r>
        <w:t xml:space="preserve">Looking ahead, the trajectory for Civil Engineering in United Kingdom Birmingham is one of innovation and resilience. With continued investment in digital infrastructure, renewable energy systems, and climate-resilient buildings, the profession is poised to play a pivotal role in shaping the city’s future.</w:t>
      </w:r>
    </w:p>
    <w:p>
      <w:pPr>
        <w:pStyle w:val="BodyText"/>
      </w:pPr>
      <w:r>
        <w:t xml:space="preserve">In conclusion, this Seminar Presentation Slides document underscores that the Civil Engineer is far more than a technical specialist; they are key stakeholders in urban development. In United Kingdom Birmingham, they bridge the gap between historical legacy and futuristic ambition. As we move forward, it is essential that engineers continue to prioritize sustainability, technology integration, and community well-being. The future of United Kingdom Birmingham depends on the vision and competence of its Civil Engineers.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Civil Engineer in United Kingdom Birmingham</dc:title>
  <dc:creator/>
  <dc:language>en</dc:language>
  <cp:keywords/>
  <dcterms:created xsi:type="dcterms:W3CDTF">2026-07-29T13:49:01Z</dcterms:created>
  <dcterms:modified xsi:type="dcterms:W3CDTF">2026-07-29T13:49:01Z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