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br/>
      </w:r>
    </w:p>
    <w:bookmarkStart w:id="20" w:name="Xa6939b7be0375b211c886d02fd8f3dba06c8d64"/>
    <w:p>
      <w:pPr>
        <w:pStyle w:val="Heading1"/>
      </w:pPr>
      <w:r>
        <w:t xml:space="preserve">Seminar Presentation Slides: Computer Engineer in Saudi Arabia Jeddah</w:t>
      </w:r>
    </w:p>
    <w:bookmarkEnd w:id="20"/>
    <w:p>
      <w:pPr>
        <w:pStyle w:val="FirstParagraph"/>
      </w:pPr>
      <w:r>
        <w:br/>
      </w:r>
    </w:p>
    <w:bookmarkStart w:id="21" w:name="title-context-setting"/>
    <w:p>
      <w:pPr>
        <w:pStyle w:val="Heading2"/>
      </w:pPr>
      <w:r>
        <w:t xml:space="preserve">Title &amp; Context Setting</w:t>
      </w:r>
    </w:p>
    <w:p>
      <w:pPr>
        <w:pStyle w:val="FirstParagraph"/>
      </w:pPr>
      <w:r>
        <w:t xml:space="preserve">Welcome to this seminar dedicated to the role and significance of the Computer Engineer, specifically within the dynamic context of Saudi Arabia Jeddah. As we navigate through these slides, we will explore how computer engineering intersects with Vision 2030.</w:t>
      </w:r>
    </w:p>
    <w:p>
      <w:pPr>
        <w:numPr>
          <w:ilvl w:val="0"/>
          <w:numId w:val="1001"/>
        </w:numPr>
        <w:pStyle w:val="Compact"/>
      </w:pPr>
      <w:r>
        <w:t xml:space="preserve">Presentation Title: "Empowering Smart Cities: The Role of Computer Engineers in Saudi Arabia Jeddah"</w:t>
      </w:r>
    </w:p>
    <w:p>
      <w:pPr>
        <w:numPr>
          <w:ilvl w:val="0"/>
          <w:numId w:val="1001"/>
        </w:numPr>
        <w:pStyle w:val="Compact"/>
      </w:pPr>
      <w:r>
        <w:t xml:space="preserve">Speaker Focus: Bridging technical expertise with regional development goals.</w:t>
      </w:r>
    </w:p>
    <w:bookmarkEnd w:id="21"/>
    <w:p>
      <w:pPr>
        <w:pStyle w:val="FirstParagraph"/>
      </w:pPr>
      <w:r>
        <w:br/>
      </w:r>
    </w:p>
    <w:bookmarkStart w:id="22" w:name="agenda-overview"/>
    <w:p>
      <w:pPr>
        <w:pStyle w:val="Heading2"/>
      </w:pPr>
      <w:r>
        <w:t xml:space="preserve">Agenda Overview</w:t>
      </w:r>
    </w:p>
    <w:p>
      <w:pPr>
        <w:pStyle w:val="FirstParagraph"/>
      </w:pPr>
      <w:r>
        <w:t xml:space="preserve">This presentation is structured to provide a comprehensive understanding of the landscape for computer engineers in our specific locality. Our roadmap includes:</w:t>
      </w:r>
    </w:p>
    <w:p>
      <w:pPr>
        <w:numPr>
          <w:ilvl w:val="0"/>
          <w:numId w:val="1002"/>
        </w:numPr>
        <w:pStyle w:val="Compact"/>
      </w:pPr>
      <w:r>
        <w:t xml:space="preserve">The definition of computer engineering.</w:t>
      </w:r>
    </w:p>
    <w:p>
      <w:pPr>
        <w:numPr>
          <w:ilvl w:val="0"/>
          <w:numId w:val="1002"/>
        </w:numPr>
        <w:pStyle w:val="Compact"/>
      </w:pPr>
      <w:r>
        <w:t xml:space="preserve">The economic and technological shift in Saudi Arabia.</w:t>
      </w:r>
    </w:p>
    <w:p>
      <w:pPr>
        <w:numPr>
          <w:ilvl w:val="0"/>
          <w:numId w:val="1002"/>
        </w:numPr>
        <w:pStyle w:val="Compact"/>
      </w:pPr>
      <w:r>
        <w:t xml:space="preserve">Jeddah as a central hub for digital innovation.</w:t>
      </w:r>
    </w:p>
    <w:p>
      <w:pPr>
        <w:numPr>
          <w:ilvl w:val="0"/>
          <w:numId w:val="1002"/>
        </w:numPr>
        <w:pStyle w:val="Compact"/>
      </w:pPr>
      <w:r>
        <w:t xml:space="preserve">Career opportunities, challenges, and future outlooks for professionals.</w:t>
      </w:r>
    </w:p>
    <w:bookmarkEnd w:id="22"/>
    <w:p>
      <w:pPr>
        <w:pStyle w:val="FirstParagraph"/>
      </w:pPr>
      <w:r>
        <w:br/>
      </w:r>
    </w:p>
    <w:bookmarkStart w:id="23" w:name="what-is-computer-engineering"/>
    <w:p>
      <w:pPr>
        <w:pStyle w:val="Heading2"/>
      </w:pPr>
      <w:r>
        <w:t xml:space="preserve">What is Computer Engineering?</w:t>
      </w:r>
    </w:p>
    <w:p>
      <w:pPr>
        <w:pStyle w:val="FirstParagraph"/>
      </w:pPr>
      <w:r>
        <w:t xml:space="preserve">A computer engineer acts as the bridge between electrical engineering and computer science. In our modern digital era, this role is critical because it combines hardware design with software development.</w:t>
      </w:r>
    </w:p>
    <w:p>
      <w:pPr>
        <w:pStyle w:val="BodyText"/>
      </w:pPr>
      <w:r>
        <w:br/>
      </w:r>
    </w:p>
    <w:p>
      <w:pPr>
        <w:numPr>
          <w:ilvl w:val="0"/>
          <w:numId w:val="1003"/>
        </w:numPr>
        <w:pStyle w:val="Compact"/>
      </w:pPr>
      <w:r>
        <w:rPr>
          <w:bCs/>
          <w:b/>
        </w:rPr>
        <w:t xml:space="preserve">Synergy of Skills:</w:t>
      </w:r>
      <w:r>
        <w:t xml:space="preserve"> </w:t>
      </w:r>
      <w:r>
        <w:t xml:space="preserve">It involves designing complex computing systems that are not just theoretical but physically implemented.</w:t>
      </w:r>
    </w:p>
    <w:p>
      <w:pPr>
        <w:numPr>
          <w:ilvl w:val="0"/>
          <w:numId w:val="1003"/>
        </w:numPr>
        <w:pStyle w:val="Compact"/>
      </w:pPr>
      <w:r>
        <w:t xml:space="preserve">Core competencies include embedded systems, networking protocols, microprocessor architecture, and application programming interfaces (APIs).</w:t>
      </w:r>
    </w:p>
    <w:bookmarkEnd w:id="23"/>
    <w:p>
      <w:pPr>
        <w:pStyle w:val="FirstParagraph"/>
      </w:pPr>
      <w:r>
        <w:br/>
      </w:r>
    </w:p>
    <w:bookmarkStart w:id="24" w:name="the-vision-2030-transformation"/>
    <w:p>
      <w:pPr>
        <w:pStyle w:val="Heading2"/>
      </w:pPr>
      <w:r>
        <w:t xml:space="preserve">The Vision 2030 Transformation</w:t>
      </w:r>
    </w:p>
    <w:p>
      <w:pPr>
        <w:pStyle w:val="FirstParagraph"/>
      </w:pPr>
      <w:r>
        <w:t xml:space="preserve">To understand the importance of computer engineers in Saudi Arabia Jeddah today, one must first recognize the national drive known as Vision 2030. This ambitious framework aims to reduce Saudi Arabia's dependence on oil and diversify its economy.</w:t>
      </w:r>
    </w:p>
    <w:p>
      <w:pPr>
        <w:pStyle w:val="BodyText"/>
      </w:pPr>
      <w:r>
        <w:br/>
      </w:r>
    </w:p>
    <w:p>
      <w:pPr>
        <w:numPr>
          <w:ilvl w:val="0"/>
          <w:numId w:val="1004"/>
        </w:numPr>
        <w:pStyle w:val="Compact"/>
      </w:pPr>
      <w:r>
        <w:t xml:space="preserve">Digital Infrastructure: Massive investments in cloud computing, artificial intelligence (AI), and big data analytics.</w:t>
      </w:r>
    </w:p>
    <w:p>
      <w:pPr>
        <w:numPr>
          <w:ilvl w:val="0"/>
          <w:numId w:val="1004"/>
        </w:numPr>
        <w:pStyle w:val="Compact"/>
      </w:pPr>
      <w:r>
        <w:t xml:space="preserve">Social Sector Transformation: Using technology to enhance education, healthcare delivery, and public services across the Kingdom.</w:t>
      </w:r>
    </w:p>
    <w:bookmarkEnd w:id="24"/>
    <w:p>
      <w:pPr>
        <w:pStyle w:val="FirstParagraph"/>
      </w:pPr>
      <w:r>
        <w:br/>
      </w:r>
    </w:p>
    <w:bookmarkStart w:id="25" w:name="X409cfb2a83f6c0321fd7e49829f742a3be528a3"/>
    <w:p>
      <w:pPr>
        <w:pStyle w:val="Heading2"/>
      </w:pPr>
      <w:r>
        <w:t xml:space="preserve">Jeddah: The Digital Gateway of the Red Sea</w:t>
      </w:r>
    </w:p>
    <w:p>
      <w:pPr>
        <w:pStyle w:val="FirstParagraph"/>
      </w:pPr>
      <w:r>
        <w:t xml:space="preserve">Jeddah is not merely a historical port; it is rapidly transforming into a technological powerhouse. As Saudi Arabia's second-largest city, Jeddah serves as a crucial economic engine and commercial hub.</w:t>
      </w:r>
    </w:p>
    <w:p>
      <w:pPr>
        <w:pStyle w:val="BodyText"/>
      </w:pPr>
      <w:r>
        <w:br/>
      </w:r>
    </w:p>
    <w:p>
      <w:pPr>
        <w:numPr>
          <w:ilvl w:val="0"/>
          <w:numId w:val="1005"/>
        </w:numPr>
        <w:pStyle w:val="Compact"/>
      </w:pPr>
      <w:r>
        <w:t xml:space="preserve">The Jeddah Central Development Project and the Red Sea Global project require sophisticated IoT (Internet of Things) integration.</w:t>
      </w:r>
    </w:p>
    <w:p>
      <w:pPr>
        <w:numPr>
          <w:ilvl w:val="0"/>
          <w:numId w:val="1005"/>
        </w:numPr>
        <w:pStyle w:val="Compact"/>
      </w:pPr>
      <w:r>
        <w:t xml:space="preserve">Local tech hubs are emerging to support startups in fintech, e-commerce, and logistics management.</w:t>
      </w:r>
    </w:p>
    <w:bookmarkEnd w:id="25"/>
    <w:p>
      <w:pPr>
        <w:pStyle w:val="FirstParagraph"/>
      </w:pPr>
      <w:r>
        <w:br/>
      </w:r>
    </w:p>
    <w:bookmarkStart w:id="26" w:name="critical-roles-for-computer-engineers"/>
    <w:p>
      <w:pPr>
        <w:pStyle w:val="Heading2"/>
      </w:pPr>
      <w:r>
        <w:t xml:space="preserve">Critical Roles for Computer Engineers</w:t>
      </w:r>
    </w:p>
    <w:p>
      <w:pPr>
        <w:pStyle w:val="FirstParagraph"/>
      </w:pPr>
      <w:r>
        <w:t xml:space="preserve">In the specific context of Saudi Arabia Jeddah's development projects, computer engineers are required to fill several high-demand roles:</w:t>
      </w:r>
    </w:p>
    <w:p>
      <w:pPr>
        <w:pStyle w:val="BodyText"/>
      </w:pPr>
      <w:r>
        <w:br/>
      </w:r>
    </w:p>
    <w:p>
      <w:pPr>
        <w:numPr>
          <w:ilvl w:val="0"/>
          <w:numId w:val="1006"/>
        </w:numPr>
        <w:pStyle w:val="Compact"/>
      </w:pPr>
      <w:r>
        <w:t xml:space="preserve">IoT Solutions Architect: Designing smart grids and automated transportation systems.</w:t>
      </w:r>
    </w:p>
    <w:p>
      <w:pPr>
        <w:numPr>
          <w:ilvl w:val="0"/>
          <w:numId w:val="1006"/>
        </w:numPr>
        <w:pStyle w:val="Compact"/>
      </w:pPr>
      <w:r>
        <w:t xml:space="preserve">Data Analysts: Processing large datasets from urban planning initiatives.</w:t>
      </w:r>
    </w:p>
    <w:bookmarkEnd w:id="26"/>
    <w:p>
      <w:pPr>
        <w:pStyle w:val="FirstParagraph"/>
      </w:pPr>
      <w:r>
        <w:br/>
      </w:r>
    </w:p>
    <w:bookmarkStart w:id="27" w:name="educational-pathways-and-local-talent"/>
    <w:p>
      <w:pPr>
        <w:pStyle w:val="Heading2"/>
      </w:pPr>
      <w:r>
        <w:t xml:space="preserve">Educational Pathways and Local Talent</w:t>
      </w:r>
    </w:p>
    <w:p>
      <w:pPr>
        <w:pStyle w:val="FirstParagraph"/>
      </w:pPr>
      <w:r>
        <w:t xml:space="preserve">Saudi Arabia Jeddah boasts several prestigious institutions offering cutting-edge programs in computer engineering, such as Umm Al-Qura University.</w:t>
      </w:r>
    </w:p>
    <w:p>
      <w:pPr>
        <w:pStyle w:val="BodyText"/>
      </w:pPr>
      <w:r>
        <w:br/>
      </w:r>
    </w:p>
    <w:p>
      <w:pPr>
        <w:numPr>
          <w:ilvl w:val="0"/>
          <w:numId w:val="1007"/>
        </w:numPr>
        <w:pStyle w:val="Compact"/>
      </w:pPr>
      <w:r>
        <w:t xml:space="preserve">Curriculum Adaptation: Programs are increasingly focusing on practical applications relevant to local smart city developments.</w:t>
      </w:r>
    </w:p>
    <w:p>
      <w:pPr>
        <w:numPr>
          <w:ilvl w:val="0"/>
          <w:numId w:val="1007"/>
        </w:numPr>
        <w:pStyle w:val="Compact"/>
      </w:pPr>
      <w:r>
        <w:t xml:space="preserve">Nationalization (Saudization): There is a strong push for local engineers to take up these roles, ensuring knowledge transfer and long-term sustainability.</w:t>
      </w:r>
    </w:p>
    <w:bookmarkEnd w:id="27"/>
    <w:p>
      <w:pPr>
        <w:pStyle w:val="FirstParagraph"/>
      </w:pPr>
      <w:r>
        <w:br/>
      </w:r>
    </w:p>
    <w:bookmarkStart w:id="28" w:name="the-future-outlook"/>
    <w:p>
      <w:pPr>
        <w:pStyle w:val="Heading2"/>
      </w:pPr>
      <w:r>
        <w:t xml:space="preserve">The Future Outlook</w:t>
      </w:r>
    </w:p>
    <w:p>
      <w:pPr>
        <w:pStyle w:val="FirstParagraph"/>
      </w:pPr>
      <w:r>
        <w:t xml:space="preserve">The future of computer engineering in Saudi Arabia Jeddah looks incredibly promising. As more international tech companies set up regional headquarters in Jeddah, the demand for skilled hardware and software engineers will skyrocket.</w:t>
      </w:r>
    </w:p>
    <w:p>
      <w:pPr>
        <w:pStyle w:val="BodyText"/>
      </w:pPr>
      <w:r>
        <w:br/>
      </w:r>
    </w:p>
    <w:p>
      <w:pPr>
        <w:numPr>
          <w:ilvl w:val="0"/>
          <w:numId w:val="1008"/>
        </w:numPr>
        <w:pStyle w:val="Compact"/>
      </w:pPr>
      <w:r>
        <w:t xml:space="preserve">Sustainable Tech: Engineers will play a pivotal role in creating green computing solutions.</w:t>
      </w:r>
    </w:p>
    <w:bookmarkEnd w:id="28"/>
    <w:p>
      <w:pPr>
        <w:pStyle w:val="FirstParagraph"/>
      </w:pPr>
      <w:r>
        <w:br/>
      </w:r>
    </w:p>
    <w:bookmarkStart w:id="29" w:name="conclusion-call-to-action"/>
    <w:p>
      <w:pPr>
        <w:pStyle w:val="Heading2"/>
      </w:pPr>
      <w:r>
        <w:t xml:space="preserve">Conclusion &amp; Call to Action</w:t>
      </w:r>
    </w:p>
    <w:p>
      <w:pPr>
        <w:pStyle w:val="FirstParagraph"/>
      </w:pPr>
      <w:r>
        <w:t xml:space="preserve">In conclusion, the synergy between computer engineering expertise and the developmental ambitions of Saudi Arabia Jeddah creates an unparalleled opportunity for professionals.</w:t>
      </w:r>
    </w:p>
    <w:p>
      <w:pPr>
        <w:pStyle w:val="BodyText"/>
      </w:pPr>
      <w:r>
        <w:br/>
      </w:r>
    </w:p>
    <w:p>
      <w:pPr>
        <w:numPr>
          <w:ilvl w:val="0"/>
          <w:numId w:val="1009"/>
        </w:numPr>
        <w:pStyle w:val="Compact"/>
      </w:pPr>
      <w:r>
        <w:t xml:space="preserve">We encourage aspiring engineers to specialize in AI and IoT.</w:t>
      </w:r>
    </w:p>
    <w:bookmarkEnd w:id="29"/>
    <w:p>
      <w:pPr>
        <w:pStyle w:val="FirstParagraph"/>
      </w:pPr>
      <w:r>
        <w:br/>
      </w:r>
    </w:p>
    <w:bookmarkStart w:id="30" w:name="references-acknowledgments"/>
    <w:p>
      <w:pPr>
        <w:pStyle w:val="Heading2"/>
      </w:pPr>
      <w:r>
        <w:t xml:space="preserve">References &amp; Acknowledgments</w:t>
      </w:r>
    </w:p>
    <w:p>
      <w:pPr>
        <w:pStyle w:val="FirstParagraph"/>
      </w:pPr>
      <w:r>
        <w:t xml:space="preserve">We thank all contributors for their insights into the rapidly evolving tech landscape of Saudi Arabia Jeddah.</w:t>
      </w:r>
    </w:p>
    <w:p>
      <w:pPr>
        <w:pStyle w:val="BodyText"/>
      </w:pPr>
      <w:r>
        <w:br/>
      </w:r>
    </w:p>
    <w:p>
      <w:pPr>
        <w:numPr>
          <w:ilvl w:val="0"/>
          <w:numId w:val="1010"/>
        </w:numPr>
        <w:pStyle w:val="Compact"/>
      </w:pPr>
      <w:r>
        <w:t xml:space="preserve">National Center for Artificial Intelligence reports.</w:t>
      </w:r>
    </w:p>
    <w:bookmarkEnd w:id="30"/>
    <w:p>
      <w:pPr>
        <w:pStyle w:val="FirstParagraph"/>
      </w:pPr>
      <w:r>
        <w:br/>
      </w:r>
    </w:p>
    <w:bookmarkStart w:id="31" w:name="qa-session"/>
    <w:p>
      <w:pPr>
        <w:pStyle w:val="Heading2"/>
      </w:pPr>
      <w:r>
        <w:t xml:space="preserve">Q&amp;A Session</w:t>
      </w:r>
    </w:p>
    <w:p>
      <w:pPr>
        <w:pStyle w:val="FirstParagraph"/>
      </w:pPr>
      <w:r>
        <w:t xml:space="preserve">We now open the floor for questions regarding the seminar presentation slides on computer engineering in Saudi Arabia Jeddah.</w:t>
      </w:r>
    </w:p>
    <w:p>
      <w:pPr>
        <w:pStyle w:val="BodyText"/>
      </w:pPr>
      <w:r>
        <w:br/>
      </w:r>
    </w:p>
    <w:p>
      <w:pPr>
        <w:numPr>
          <w:ilvl w:val="0"/>
          <w:numId w:val="1011"/>
        </w:numPr>
        <w:pStyle w:val="Compact"/>
      </w:pPr>
      <w:r>
        <w:t xml:space="preserve">Please raise your hand if you have inquiries.</w:t>
      </w:r>
    </w:p>
    <w:bookmarkEnd w:id="31"/>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Saudi Arabia Jeddah</dc:title>
  <dc:creator/>
  <dc:language>en</dc:language>
  <cp:keywords/>
  <dcterms:created xsi:type="dcterms:W3CDTF">2026-07-29T13:15:36Z</dcterms:created>
  <dcterms:modified xsi:type="dcterms:W3CDTF">2026-07-29T13:15:36Z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