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Bangladesh</w:t>
      </w:r>
      <w:r>
        <w:t xml:space="preserve"> </w:t>
      </w:r>
      <w:r>
        <w:t xml:space="preserve">Dhaka</w:t>
      </w:r>
    </w:p>
    <w:bookmarkStart w:id="29" w:name="X8e916d8a964fc30d7e896ccc2c2a29bfe4a3949"/>
    <w:p>
      <w:pPr>
        <w:pStyle w:val="Heading1"/>
      </w:pPr>
      <w:r>
        <w:t xml:space="preserve">Seminar Presentation Slides: The Role and Evolution of the Curriculum Developer in Bangladesh Dhaka</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focused on the critical role of a Curriculum Developer within the educational landscape of Bangladesh Dhaka. As we navigate through these slides, we will explore how curriculum development is not merely an administrative task but a strategic imperative for national development. Bangladesh Dhaka, as the capital and economic hub, serves as the epicenter for policy formulation and educational innovation in the country. The modern Curriculum Developer here acts as a bridge between traditional pedagogical methods and future-ready skills, ensuring that students in this bustling metropolis are equipped to compete on a global stage.</w:t>
      </w:r>
    </w:p>
    <w:bookmarkEnd w:id="20"/>
    <w:bookmarkStart w:id="21" w:name="X865bee9c5d69f003b87ddc556f9a1b86bae6a1c"/>
    <w:p>
      <w:pPr>
        <w:pStyle w:val="Heading2"/>
      </w:pPr>
      <w:r>
        <w:t xml:space="preserve">Slide 2: Defining the Modern Curriculum Developer</w:t>
      </w:r>
    </w:p>
    <w:p>
      <w:pPr>
        <w:pStyle w:val="FirstParagraph"/>
      </w:pPr>
      <w:r>
        <w:t xml:space="preserve">A Curriculum Developer is far more than a writer of textbooks. In the context of Bangladesh Dhaka, this professional is a strategic architect of learning experiences. They are responsible for analyzing educational needs, designing instructional materials, and evaluating learning outcomes. This role requires a deep understanding of cognitive psychology, subject matter expertise, and local cultural contexts. The Curriculum Developer must synthesize national policies set by the National Curriculum and Textbook Board (NCTB) with the dynamic realities of urban education in Dhaka. They ensure that the curriculum is not static but evolves to meet the changing socio-economic demands of society.</w:t>
      </w:r>
    </w:p>
    <w:bookmarkEnd w:id="21"/>
    <w:bookmarkStart w:id="22" w:name="X41114c8b79b4847c2a8af87b8485a964af17823"/>
    <w:p>
      <w:pPr>
        <w:pStyle w:val="Heading2"/>
      </w:pPr>
      <w:r>
        <w:t xml:space="preserve">Slide 3: The Unique Educational Landscape of Bangladesh Dhaka</w:t>
      </w:r>
    </w:p>
    <w:p>
      <w:pPr>
        <w:pStyle w:val="FirstParagraph"/>
      </w:pPr>
      <w:r>
        <w:t xml:space="preserve">Bangladesh Dhaka presents a unique and complex educational environment. It is home to a mix of government schools, private international institutions, and madrasas. This diversity requires the Curriculum Developer to create flexible frameworks that accommodate various learning styles and cultural backgrounds. The rapid urbanization in Dhaka has led to overcrowded classrooms in public sectors and highly specialized programs in private sectors. Therefore, the curriculum must address issues such as digital literacy, environmental awareness specific to urban challenges, and soft skills like communication and critical thinking, which are often overlooked in traditional rote-learning environments.</w:t>
      </w:r>
    </w:p>
    <w:bookmarkEnd w:id="22"/>
    <w:bookmarkStart w:id="23" w:name="Xdd8d7fb4a59aec7094460121000a93bdf93fd85"/>
    <w:p>
      <w:pPr>
        <w:pStyle w:val="Heading2"/>
      </w:pPr>
      <w:r>
        <w:t xml:space="preserve">Slide 4: Aligning with National Education Policy</w:t>
      </w:r>
    </w:p>
    <w:p>
      <w:pPr>
        <w:pStyle w:val="FirstParagraph"/>
      </w:pPr>
      <w:r>
        <w:t xml:space="preserve">The work of the Curriculum Developer is heavily influenced by the National Education Policy. In recent years, Bangladesh has shifted focus from quantity to quality in education. The Curriculum Developer plays a pivotal role in implementing these policy shifts at ground level. This involves integrating vocational training into general education, promoting science and technology subjects, and ensuring gender inclusivity in educational materials. For Bangladesh Dhaka specifically, this means developing curricula that can handle the high population density while maintaining high educational standards through efficient resource management and innovative teaching methodologies.</w:t>
      </w:r>
    </w:p>
    <w:bookmarkEnd w:id="23"/>
    <w:bookmarkStart w:id="24" w:name="X3f16575c3628a766662294751613a595bddb97d"/>
    <w:p>
      <w:pPr>
        <w:pStyle w:val="Heading2"/>
      </w:pPr>
      <w:r>
        <w:t xml:space="preserve">Slide 5: Integration of Technology and Digital Literacy</w:t>
      </w:r>
    </w:p>
    <w:p>
      <w:pPr>
        <w:pStyle w:val="FirstParagraph"/>
      </w:pPr>
      <w:r>
        <w:t xml:space="preserve">In today's digital age, a Curriculum Developer must prioritize technology integration. In Bangladesh Dhaka, where internet penetration is growing rapidly among the youth, the curriculum must reflect this shift. This involves designing lessons that incorporate e-learning platforms, coding fundamentals, and digital citizenship. The developer must ensure that while technology is embraced in urban centers like Dhaka, it does not widen the gap between those who have access to resources and those who do not. Therefore, hybrid models of learning that combine physical classroom interactions with digital resources are essential components of the modern curriculum.</w:t>
      </w:r>
    </w:p>
    <w:bookmarkEnd w:id="24"/>
    <w:bookmarkStart w:id="25" w:name="X6df15d36ec08470c9866a7ff7b382ff119d3cba"/>
    <w:p>
      <w:pPr>
        <w:pStyle w:val="Heading2"/>
      </w:pPr>
      <w:r>
        <w:t xml:space="preserve">Slide 6: Addressing Sustainability and Environmental Education</w:t>
      </w:r>
    </w:p>
    <w:p>
      <w:pPr>
        <w:pStyle w:val="FirstParagraph"/>
      </w:pPr>
      <w:r>
        <w:t xml:space="preserve">Bangladesh is one of the countries most vulnerable to climate change. Consequently, environmental sustainability must be a core pillar of any curriculum developed for Bangladesh Dhaka. The Curriculum Developer is responsible for creating modules that teach students about flood management, renewable energy, and sustainable urban living. By embedding these concepts into subjects like science, geography, and social studies, developers can foster a generation of environmentally conscious citizens who are prepared to tackle the specific challenges facing the region.</w:t>
      </w:r>
    </w:p>
    <w:bookmarkEnd w:id="25"/>
    <w:bookmarkStart w:id="26" w:name="Xba8b66d0f102112626038f25b074a76f8a17027"/>
    <w:p>
      <w:pPr>
        <w:pStyle w:val="Heading2"/>
      </w:pPr>
      <w:r>
        <w:t xml:space="preserve">Slide 7: Assessment and Continuous Improvement</w:t>
      </w:r>
    </w:p>
    <w:p>
      <w:pPr>
        <w:pStyle w:val="FirstParagraph"/>
      </w:pPr>
      <w:r>
        <w:t xml:space="preserve">A curriculum is only as good as its assessment methods. The Curriculum Developer in Bangladesh Dhaka must move beyond traditional written exams to include formative assessments, project-based learning evaluations, and competency-based testing. This shift allows for a more holistic view of student ability. Regular feedback loops between teachers, students, and developers are crucial for continuous improvement. In the fast-paced environment of Dhaka, where educational trends change quickly, the ability to rapidly iterate and update curriculum materials is a vital skill for any developer.</w:t>
      </w:r>
    </w:p>
    <w:bookmarkEnd w:id="26"/>
    <w:bookmarkStart w:id="27" w:name="slide-8-challenges-and-future-directions"/>
    <w:p>
      <w:pPr>
        <w:pStyle w:val="Heading2"/>
      </w:pPr>
      <w:r>
        <w:t xml:space="preserve">Slide 8: Challenges and Future Directions</w:t>
      </w:r>
    </w:p>
    <w:p>
      <w:pPr>
        <w:pStyle w:val="FirstParagraph"/>
      </w:pPr>
      <w:r>
        <w:t xml:space="preserve">The role of the Curriculum Developer in Bangladesh Dhaka is fraught with challenges, including limited resources, resistance to change among traditional educators, and the need for constant professional development. However, these challenges also present opportunities for innovation. Future developments will likely see a greater emphasis on personalized learning paths powered by artificial intelligence and data analytics. The developer must be prepared to lead this transformation, ensuring that education in Bangladesh Dhaka remains relevant, effective, and inclusive.</w:t>
      </w:r>
    </w:p>
    <w:bookmarkEnd w:id="27"/>
    <w:bookmarkStart w:id="28" w:name="slide-9-conclusion"/>
    <w:p>
      <w:pPr>
        <w:pStyle w:val="Heading2"/>
      </w:pPr>
      <w:r>
        <w:t xml:space="preserve">Slide 9: Conclusion</w:t>
      </w:r>
    </w:p>
    <w:p>
      <w:pPr>
        <w:pStyle w:val="FirstParagraph"/>
      </w:pPr>
      <w:r>
        <w:t xml:space="preserve">In conclusion, the Curriculum Developer is a key stakeholder in shaping the future of Bangladesh Dhaka. By creating robust, relevant, and responsive curricula, they empower the youth of this vibrant city to become global citizens. This seminar has highlighted that curriculum development is a dynamic process requiring collaboration between policymakers, educators, technologists, and community leaders. As we move forward, it is imperative that we continue to support the work of these developers to ensure high-quality education for all.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Bangladesh Dhaka</dc:title>
  <dc:creator/>
  <dc:language>en</dc:language>
  <cp:keywords/>
  <dcterms:created xsi:type="dcterms:W3CDTF">2026-07-29T06:57:12Z</dcterms:created>
  <dcterms:modified xsi:type="dcterms:W3CDTF">2026-07-29T06:57:12Z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