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China</w:t>
      </w:r>
      <w:r>
        <w:t xml:space="preserve"> </w:t>
      </w:r>
      <w:r>
        <w:t xml:space="preserve">Guangzhou</w:t>
      </w:r>
    </w:p>
    <w:bookmarkStart w:id="31" w:name="seminar-presentation-slides"/>
    <w:p>
      <w:pPr>
        <w:pStyle w:val="Heading1"/>
      </w:pPr>
      <w:r>
        <w:t xml:space="preserve">Seminar Presentation Slides</w:t>
      </w:r>
    </w:p>
    <w:bookmarkStart w:id="20" w:name="Xa4ca96160958482a57f51b24c95c571ef7d6d14"/>
    <w:p>
      <w:pPr>
        <w:pStyle w:val="Heading2"/>
      </w:pPr>
      <w:r>
        <w:t xml:space="preserve">The Strategic Role of the Curriculum Developer in China Guangzhou: Bridging Tradition and Innovation in Global Education</w:t>
      </w:r>
    </w:p>
    <w:p>
      <w:pPr>
        <w:pStyle w:val="FirstParagraph"/>
      </w:pPr>
      <w:r>
        <w:rPr>
          <w:bCs/>
          <w:b/>
        </w:rPr>
        <w:t xml:space="preserve">Presentation Context:</w:t>
      </w:r>
    </w:p>
    <w:p>
      <w:pPr>
        <w:pStyle w:val="BodyText"/>
      </w:pPr>
      <w:r>
        <w:rPr>
          <w:bCs/>
          <w:b/>
        </w:rPr>
        <w:t xml:space="preserve">Audience:</w:t>
      </w:r>
      <w:r>
        <w:t xml:space="preserve"> </w:t>
      </w:r>
      <w:r>
        <w:t xml:space="preserve">Educational Administrators, Policy Makers, and Academic Leaders.</w:t>
      </w:r>
    </w:p>
    <w:p>
      <w:pPr>
        <w:pStyle w:val="BodyText"/>
      </w:pPr>
      <w:r>
        <w:rPr>
          <w:bCs/>
          <w:b/>
        </w:rPr>
        <w:t xml:space="preserve">Location Focus:</w:t>
      </w:r>
      <w:r>
        <w:t xml:space="preserve">The Greater Bay Area (GBA) and specifically China Guangzhou.</w:t>
      </w:r>
    </w:p>
    <w:p>
      <w:pPr>
        <w:pStyle w:val="BodyText"/>
      </w:pPr>
      <w:r>
        <w:t xml:space="preserve">Date:October 2023</w:t>
      </w:r>
    </w:p>
    <w:p>
      <w:pPr>
        <w:pStyle w:val="BodyText"/>
      </w:pPr>
      <w:r>
        <w:rPr>
          <w:iCs/>
          <w:i/>
        </w:rPr>
        <w:t xml:space="preserve">Note:This document serves as the comprehensive textual content for the Seminar Presentation Slides, detailing the critical functions of a Curriculum Developer within the unique educational ecosystem of China Guangzhou.</w:t>
      </w:r>
    </w:p>
    <w:bookmarkEnd w:id="20"/>
    <w:bookmarkStart w:id="21" w:name="Xacf124e2e52a687ff5dc4a89cdc33e09baa3a7a"/>
    <w:p>
      <w:pPr>
        <w:pStyle w:val="Heading2"/>
      </w:pPr>
      <w:r>
        <w:t xml:space="preserve">The Contextual Landscape: Why China Guangzhou Matters</w:t>
      </w:r>
    </w:p>
    <w:p>
      <w:pPr>
        <w:pStyle w:val="FirstParagraph"/>
      </w:pPr>
      <w:r>
        <w:rPr>
          <w:bCs/>
          <w:b/>
        </w:rPr>
        <w:t xml:space="preserve">The Greater Bay Area (GBA) as an Educational Hub:</w:t>
      </w:r>
    </w:p>
    <w:p>
      <w:pPr>
        <w:pStyle w:val="BodyText"/>
      </w:pPr>
      <w:r>
        <w:rPr>
          <w:iCs/>
          <w:i/>
        </w:rPr>
        <w:t xml:space="preserve">Strategic Location: China Guangzhou is not just a city; it is the heart of the Guangdong-Hong Kong-Macao Greater Bay Area. This region represents one of the most dynamic economic and educational zones in Asia.</w:t>
      </w:r>
    </w:p>
    <w:p>
      <w:pPr>
        <w:pStyle w:val="BodyText"/>
      </w:pPr>
      <w:r>
        <w:rPr>
          <w:bCs/>
          <w:b/>
        </w:rPr>
        <w:t xml:space="preserve">Economic Drivers:The rapid industrial upgrading in China Guangzhou demands a workforce that is not only technically proficient but also culturally agile and innovative.</w:t>
      </w:r>
    </w:p>
    <w:p>
      <w:pPr>
        <w:pStyle w:val="BodyText"/>
      </w:pPr>
      <w:r>
        <w:rPr>
          <w:iCs/>
          <w:i/>
        </w:rPr>
        <w:t xml:space="preserve">Internationalization: As a historical gateway to China, Guangzhou hosts numerous international schools, joint-venture universities, and corporate training centers. The demand for high-quality, globally competitive curricula has never been higher.</w:t>
      </w:r>
    </w:p>
    <w:p>
      <w:pPr>
        <w:pStyle w:val="BodyText"/>
      </w:pPr>
      <w:r>
        <w:t xml:space="preserve">Cultural Fusion:The local culture blends traditional Cantonese heritage with modern global influences. A Curriculum Developer here must navigate this duality to create relevant learning experiences.</w:t>
      </w:r>
    </w:p>
    <w:bookmarkEnd w:id="21"/>
    <w:bookmarkStart w:id="22" w:name="defining-the-modern-curriculum-developer"/>
    <w:p>
      <w:pPr>
        <w:pStyle w:val="Heading2"/>
      </w:pPr>
      <w:r>
        <w:t xml:space="preserve">Defining the Modern Curriculum Developer</w:t>
      </w:r>
    </w:p>
    <w:p>
      <w:pPr>
        <w:pStyle w:val="FirstParagraph"/>
      </w:pPr>
      <w:r>
        <w:rPr>
          <w:bCs/>
          <w:b/>
        </w:rPr>
        <w:t xml:space="preserve">Beyond Syllabus Design:</w:t>
      </w:r>
    </w:p>
    <w:p>
      <w:pPr>
        <w:pStyle w:val="BodyText"/>
      </w:pPr>
      <w:r>
        <w:rPr>
          <w:iCs/>
          <w:i/>
        </w:rPr>
        <w:t xml:space="preserve">Holistic Architects of Learning:A modern Curriculum Developer is no longer just a writer of lesson plans. They are strategic architects who design holistic learning ecosystems.</w:t>
      </w:r>
    </w:p>
    <w:p>
      <w:pPr>
        <w:pStyle w:val="BodyText"/>
      </w:pPr>
      <w:r>
        <w:rPr>
          <w:bCs/>
          <w:b/>
        </w:rPr>
        <w:t xml:space="preserve">Alignment with Standards:In China Guangzhou, developers must ensure alignment with both the National Curriculum Standards (NCS) and international benchmarks such as IB (International Baccalaureate), Cambridge, or American Common Core standards.</w:t>
      </w:r>
    </w:p>
    <w:p>
      <w:pPr>
        <w:pStyle w:val="BodyText"/>
      </w:pPr>
      <w:r>
        <w:rPr>
          <w:iCs/>
          <w:i/>
        </w:rPr>
        <w:t xml:space="preserve">Tech-Integration Specialists:With China’s rapid adoption of EdTech, a Curriculum Developer must seamlessly integrate AI-driven learning tools, big data analytics for student performance, and virtual reality experiences into the core curriculum.</w:t>
      </w:r>
    </w:p>
    <w:p>
      <w:pPr>
        <w:pStyle w:val="BodyText"/>
      </w:pPr>
      <w:r>
        <w:t xml:space="preserve">Cultural Competency:The developer must embed cultural intelligence into the curriculum to prepare students for a globalized economy while respecting local values in China Guangzhou.</w:t>
      </w:r>
    </w:p>
    <w:bookmarkEnd w:id="22"/>
    <w:bookmarkStart w:id="23" w:name="X7a9aad64dfd14db36a3a8b7955c40b8e87c7602"/>
    <w:p>
      <w:pPr>
        <w:pStyle w:val="Heading2"/>
      </w:pPr>
      <w:r>
        <w:t xml:space="preserve">Key Challenges for Curriculum Developers in this Region</w:t>
      </w:r>
    </w:p>
    <w:p>
      <w:pPr>
        <w:pStyle w:val="FirstParagraph"/>
      </w:pPr>
      <w:r>
        <w:rPr>
          <w:bCs/>
          <w:b/>
        </w:rPr>
        <w:t xml:space="preserve">Balancing Exam Pressure with Holistic Growth:The Gaokao (National College Entrance Examination) pressure is significant. A primary challenge for the Curriculum Developer in China Guangzhou is to create a curriculum that meets high-stakes testing requirements while fostering creativity, critical thinking, and emotional intelligence.</w:t>
      </w:r>
    </w:p>
    <w:p>
      <w:pPr>
        <w:pStyle w:val="BodyText"/>
      </w:pPr>
      <w:r>
        <w:rPr>
          <w:iCs/>
          <w:i/>
        </w:rPr>
        <w:t xml:space="preserve">Language and Localization: For international institutions in Guangzhou, the challenge lies in localizing global curricula so that they resonate with Chinese students’ cognitive styles and learning habits.</w:t>
      </w:r>
    </w:p>
    <w:p>
      <w:pPr>
        <w:pStyle w:val="BodyText"/>
      </w:pPr>
      <w:r>
        <w:rPr>
          <w:bCs/>
          <w:b/>
        </w:rPr>
        <w:t xml:space="preserve">Rapid Technological Obsolescence:The pace of technological change in Guangdong province is fast. Curricula can become outdated within years. Developers must adopt agile methodologies to update content frequently.</w:t>
      </w:r>
    </w:p>
    <w:p>
      <w:pPr>
        <w:pStyle w:val="BodyText"/>
      </w:pPr>
      <w:r>
        <w:t xml:space="preserve">Teacher Capacity Building:A well-designed curriculum is useless without teacher buy-in. The Curriculum Developer must also act as a trainer, ensuring that educators in China Guangzhou are equipped to deliver the new standards effectively.</w:t>
      </w:r>
    </w:p>
    <w:bookmarkEnd w:id="23"/>
    <w:bookmarkStart w:id="24" w:name="the-role-of-data-driven-decision-making"/>
    <w:p>
      <w:pPr>
        <w:pStyle w:val="Heading2"/>
      </w:pPr>
      <w:r>
        <w:t xml:space="preserve">The Role of Data-Driven Decision Making</w:t>
      </w:r>
    </w:p>
    <w:p>
      <w:pPr>
        <w:pStyle w:val="FirstParagraph"/>
      </w:pPr>
      <w:r>
        <w:rPr>
          <w:bCs/>
          <w:b/>
        </w:rPr>
        <w:t xml:space="preserve">Leveraging Analytics for Personalization:</w:t>
      </w:r>
    </w:p>
    <w:p>
      <w:pPr>
        <w:pStyle w:val="BodyText"/>
      </w:pPr>
      <w:r>
        <w:rPr>
          <w:iCs/>
          <w:i/>
        </w:rPr>
        <w:t xml:space="preserve">Learning Analytics:Institutions in China Guangzhou are increasingly adopting smart campus solutions. The Curriculum Developer utilizes data from these platforms to identify gaps in student understanding and adjust curriculum pacing accordingly.</w:t>
      </w:r>
    </w:p>
    <w:p>
      <w:pPr>
        <w:pStyle w:val="BodyText"/>
      </w:pPr>
      <w:r>
        <w:rPr>
          <w:bCs/>
          <w:b/>
        </w:rPr>
        <w:t xml:space="preserve">Predictive Modeling:By analyzing historical performance data, developers can predict which curricular elements lead to the best outcomes for different types of learners, allowing for more personalized educational pathways.</w:t>
      </w:r>
    </w:p>
    <w:p>
      <w:pPr>
        <w:pStyle w:val="BodyText"/>
      </w:pPr>
      <w:r>
        <w:t xml:space="preserve">Feedback Loops:Continuous feedback from students, parents, and industry partners in the Greater Bay Area allows for real-time curriculum refinement. This agile approach ensures that the education provided remains relevant to current market needs.</w:t>
      </w:r>
    </w:p>
    <w:bookmarkEnd w:id="24"/>
    <w:bookmarkStart w:id="25" w:name="X3cdc898d81eae3f25c79274e08ca6db76299bbd"/>
    <w:p>
      <w:pPr>
        <w:pStyle w:val="Heading2"/>
      </w:pPr>
      <w:r>
        <w:t xml:space="preserve">Cross-Curricular Integration: STEAM and Soft Skills</w:t>
      </w:r>
    </w:p>
    <w:p>
      <w:pPr>
        <w:pStyle w:val="FirstParagraph"/>
      </w:pPr>
      <w:r>
        <w:rPr>
          <w:bCs/>
          <w:b/>
        </w:rPr>
        <w:t xml:space="preserve">Moving Beyond Silos:</w:t>
      </w:r>
    </w:p>
    <w:p>
      <w:pPr>
        <w:pStyle w:val="BodyText"/>
      </w:pPr>
      <w:r>
        <w:rPr>
          <w:iCs/>
          <w:i/>
        </w:rPr>
        <w:t xml:space="preserve">STEAM Education:The Chinese government strongly promotes STEM (Science, Technology, Engineering, Arts, and Mathematics) education. A Curriculum Developer in China Guangzhou must integrate 'Arts' into STEM to foster creativity and design thinking.</w:t>
      </w:r>
    </w:p>
    <w:p>
      <w:pPr>
        <w:pStyle w:val="BodyText"/>
      </w:pPr>
      <w:r>
        <w:rPr>
          <w:bCs/>
          <w:b/>
        </w:rPr>
        <w:t xml:space="preserve">Global Competence:In an international hub like Guangzhou, language learning is not enough. The curriculum must embed global competence frameworks, teaching students to collaborate across cultures and understand geopolitical complexities.</w:t>
      </w:r>
    </w:p>
    <w:p>
      <w:pPr>
        <w:pStyle w:val="BodyText"/>
      </w:pPr>
      <w:r>
        <w:t xml:space="preserve">Entrepreneurship:Reflecting the entrepreneurial spirit of the Pearl River Delta, curricula should include modules on innovation and entrepreneurship, preparing students to start their own ventures or lead innovative teams within multinational corporations.</w:t>
      </w:r>
    </w:p>
    <w:bookmarkEnd w:id="25"/>
    <w:bookmarkStart w:id="26" w:name="sustainability-and-civic-responsibility"/>
    <w:p>
      <w:pPr>
        <w:pStyle w:val="Heading2"/>
      </w:pPr>
      <w:r>
        <w:t xml:space="preserve">Sustainability and Civic Responsibility</w:t>
      </w:r>
    </w:p>
    <w:p>
      <w:pPr>
        <w:pStyle w:val="FirstParagraph"/>
      </w:pPr>
      <w:r>
        <w:rPr>
          <w:bCs/>
          <w:b/>
        </w:rPr>
        <w:t xml:space="preserve">Educating for the Future Planet:</w:t>
      </w:r>
    </w:p>
    <w:p>
      <w:pPr>
        <w:pStyle w:val="BodyText"/>
      </w:pPr>
      <w:r>
        <w:rPr>
          <w:iCs/>
          <w:i/>
        </w:rPr>
        <w:t xml:space="preserve">Green Curriculum Initiatives:Sustainability is a national priority in China. The Curriculum Developer must embed environmental science and sustainable practices across subjects, not just as standalone modules.</w:t>
      </w:r>
    </w:p>
    <w:p>
      <w:pPr>
        <w:pStyle w:val="BodyText"/>
      </w:pPr>
      <w:r>
        <w:rPr>
          <w:bCs/>
          <w:b/>
        </w:rPr>
        <w:t xml:space="preserve">Civic Engagement:In the context of China Guangzhou, this involves fostering a sense of community responsibility and ethical leadership. Students must be prepared to contribute positively to their local communities while competing on the global stage.</w:t>
      </w:r>
    </w:p>
    <w:p>
      <w:pPr>
        <w:pStyle w:val="BodyText"/>
      </w:pPr>
      <w:r>
        <w:t xml:space="preserve">Health and Well-being:Post-pandemic, mental health is a critical component of holistic education. Curricula must include wellness programs that address academic stress and promote physical health.</w:t>
      </w:r>
    </w:p>
    <w:bookmarkEnd w:id="26"/>
    <w:bookmarkStart w:id="27" w:name="ethical-considerations-and-data-privacy"/>
    <w:p>
      <w:pPr>
        <w:pStyle w:val="Heading2"/>
      </w:pPr>
      <w:r>
        <w:t xml:space="preserve">Ethical Considerations and Data Privacy</w:t>
      </w:r>
    </w:p>
    <w:p>
      <w:pPr>
        <w:pStyle w:val="FirstParagraph"/>
      </w:pPr>
      <w:r>
        <w:rPr>
          <w:bCs/>
          <w:b/>
        </w:rPr>
        <w:t xml:space="preserve">Navigating the Regulatory Landscape:</w:t>
      </w:r>
    </w:p>
    <w:p>
      <w:pPr>
        <w:pStyle w:val="BodyText"/>
      </w:pPr>
      <w:r>
        <w:rPr>
          <w:iCs/>
          <w:i/>
        </w:rPr>
        <w:t xml:space="preserve">Data Protection:China’s recent regulations on data security and privacy (such as the PIPL) have significant implications for educational technology. The Curriculum Developer must ensure that all digital tools and data collection methods used in the curriculum are fully compliant with Chinese law.</w:t>
      </w:r>
    </w:p>
    <w:p>
      <w:pPr>
        <w:pStyle w:val="BodyText"/>
      </w:pPr>
      <w:r>
        <w:rPr>
          <w:bCs/>
          <w:b/>
        </w:rPr>
        <w:t xml:space="preserve">Content Sensitivity:Educational content must be culturally and politically sensitive. Developers must work closely with local stakeholders to ensure that materials respect national narratives while maintaining academic integrity.</w:t>
      </w:r>
    </w:p>
    <w:p>
      <w:pPr>
        <w:pStyle w:val="BodyText"/>
      </w:pPr>
      <w:r>
        <w:t xml:space="preserve">Equity and Access:A critical role of the Curriculum Developer is to ensure that digital divides do not exacerbate educational inequalities. In Guangzhou, bridging the gap between urban elite schools and rural or suburban institutions is a moral imperative.</w:t>
      </w:r>
    </w:p>
    <w:bookmarkEnd w:id="27"/>
    <w:bookmarkStart w:id="28" w:name="future-trends-ai-and-immersive-learning"/>
    <w:p>
      <w:pPr>
        <w:pStyle w:val="Heading2"/>
      </w:pPr>
      <w:r>
        <w:t xml:space="preserve">Future Trends: AI and Immersive Learning</w:t>
      </w:r>
    </w:p>
    <w:p>
      <w:pPr>
        <w:pStyle w:val="FirstParagraph"/>
      </w:pPr>
      <w:r>
        <w:rPr>
          <w:bCs/>
          <w:b/>
        </w:rPr>
        <w:t xml:space="preserve">The Next Frontier in Curriculum Design:</w:t>
      </w:r>
    </w:p>
    <w:p>
      <w:pPr>
        <w:pStyle w:val="BodyText"/>
      </w:pPr>
      <w:r>
        <w:rPr>
          <w:iCs/>
          <w:i/>
        </w:rPr>
        <w:t xml:space="preserve">AI-Generated Content:In the near future, Curriculum Developers will collaborate with AI to generate personalized learning materials at scale. This allows for hyper-personalized education paths for students in China Guangzhou.</w:t>
      </w:r>
    </w:p>
    <w:p>
      <w:pPr>
        <w:pStyle w:val="BodyText"/>
      </w:pPr>
      <w:r>
        <w:rPr>
          <w:bCs/>
          <w:b/>
        </w:rPr>
        <w:t xml:space="preserve">Virtual and Augmented Reality (VR/AR):Immersive technologies can bring abstract concepts to life. For example, history lessons in Guangzhou could use VR to transport students back to the Canton Fair’s origins or the ancient Maritime Silk Road.</w:t>
      </w:r>
    </w:p>
    <w:p>
      <w:pPr>
        <w:pStyle w:val="BodyText"/>
      </w:pPr>
      <w:r>
        <w:t xml:space="preserve">Lifelong Learning Platforms:The curriculum is no longer confined to K-12 or university years. Developers are creating modular, lifelong learning pathways that allow professionals in Guangzhou’s booming tech sector to upskill continuously.</w:t>
      </w:r>
    </w:p>
    <w:bookmarkEnd w:id="28"/>
    <w:bookmarkStart w:id="29" w:name="conclusion-the-strategic-imperative"/>
    <w:p>
      <w:pPr>
        <w:pStyle w:val="Heading2"/>
      </w:pPr>
      <w:r>
        <w:t xml:space="preserve">Conclusion: The Strategic Imperative</w:t>
      </w:r>
    </w:p>
    <w:p>
      <w:pPr>
        <w:pStyle w:val="FirstParagraph"/>
      </w:pPr>
      <w:r>
        <w:rPr>
          <w:bCs/>
          <w:b/>
        </w:rPr>
        <w:t xml:space="preserve">A Call to Action for Educators:</w:t>
      </w:r>
    </w:p>
    <w:p>
      <w:pPr>
        <w:pStyle w:val="BodyText"/>
      </w:pPr>
      <w:r>
        <w:rPr>
          <w:iCs/>
          <w:i/>
        </w:rPr>
        <w:t xml:space="preserve">The Curriculum Developer is a Key Stakeholder:In China Guangzhou, the role of the Curriculum Developer has evolved from a supportive administrative function to a strategic leadership position.</w:t>
      </w:r>
    </w:p>
    <w:p>
      <w:pPr>
        <w:pStyle w:val="BodyText"/>
      </w:pPr>
      <w:r>
        <w:rPr>
          <w:bCs/>
          <w:b/>
        </w:rPr>
        <w:t xml:space="preserve">Impact on Economic Growth:High-quality curriculum directly influences the quality of human capital, which in turn drives economic growth and innovation in the Greater Bay Area.</w:t>
      </w:r>
    </w:p>
    <w:p>
      <w:pPr>
        <w:pStyle w:val="BodyText"/>
      </w:pPr>
      <w:r>
        <w:rPr>
          <w:iCs/>
          <w:i/>
        </w:rPr>
        <w:t xml:space="preserve">Fostering Global Citizens:By creating curricula that blend local heritage with global perspectives, developers help shape a generation of students who are proud of their identity in China Guangzhou yet fully equipped to thrive on the world stage.</w:t>
      </w:r>
    </w:p>
    <w:p>
      <w:pPr>
        <w:pStyle w:val="BodyText"/>
      </w:pPr>
      <w:r>
        <w:t xml:space="preserve">Final Thought:We must invest in professional development for Curriculum Developers. Their ability to synthesize pedagogy, technology, culture, and policy is the cornerstone of educational excellence in this dynamic region.</w:t>
      </w:r>
    </w:p>
    <w:bookmarkEnd w:id="29"/>
    <w:bookmarkStart w:id="30" w:name="qa-and-discussion"/>
    <w:p>
      <w:pPr>
        <w:pStyle w:val="Heading2"/>
      </w:pPr>
      <w:r>
        <w:t xml:space="preserve">Q&amp;A and Discussion</w:t>
      </w:r>
    </w:p>
    <w:p>
      <w:pPr>
        <w:pStyle w:val="FirstParagraph"/>
      </w:pPr>
      <w:r>
        <w:rPr>
          <w:bCs/>
          <w:b/>
        </w:rPr>
        <w:t xml:space="preserve">Open Floor for Dialogue:</w:t>
      </w:r>
    </w:p>
    <w:p>
      <w:pPr>
        <w:pStyle w:val="BodyText"/>
      </w:pPr>
      <w:r>
        <w:t xml:space="preserve">Welcome questions regarding specific curriculum models used in China Guangzhou.</w:t>
      </w:r>
    </w:p>
    <w:p>
      <w:pPr>
        <w:pStyle w:val="BodyText"/>
      </w:pPr>
      <w:r>
        <w:t xml:space="preserve">Discussion on the balance between national standards and international flexibility.</w:t>
      </w:r>
    </w:p>
    <w:p>
      <w:pPr>
        <w:pStyle w:val="BodyText"/>
      </w:pPr>
      <w:r>
        <w:t xml:space="preserve">Strategies for overcoming resistance to change among traditional faculty members.</w:t>
      </w:r>
    </w:p>
    <w:p>
      <w:pPr>
        <w:pStyle w:val="BodyText"/>
      </w:pPr>
      <w:r>
        <w:rPr>
          <w:iCs/>
          <w:i/>
        </w:rPr>
        <w:t xml:space="preserve">Thank you for your attention. Let us collaborate to shape the future of education in China Guangzhou.</w:t>
      </w:r>
    </w:p>
    <w:p>
      <w:pPr>
        <w:pStyle w:val="BodyText"/>
      </w:pPr>
      <w:r>
        <w:t xml:space="preserve">Contact Information:[Insert Presenter Details Here]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Curriculum Developer in China Guangzhou</dc:title>
  <dc:creator/>
  <dc:language>en</dc:language>
  <cp:keywords/>
  <dcterms:created xsi:type="dcterms:W3CDTF">2026-07-29T09:30:41Z</dcterms:created>
  <dcterms:modified xsi:type="dcterms:W3CDTF">2026-07-29T09:30:41Z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