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Shanghai</w:t>
      </w:r>
    </w:p>
    <w:bookmarkStart w:id="31" w:name="seminar-presentation-slides"/>
    <w:p>
      <w:pPr>
        <w:pStyle w:val="Heading1"/>
      </w:pPr>
      <w:r>
        <w:t xml:space="preserve">Seminar Presentation Slides</w:t>
      </w:r>
    </w:p>
    <w:bookmarkStart w:id="30" w:name="X0c4fc2a5acb1bdcee4005147aa861a3e61f3f76"/>
    <w:p>
      <w:pPr>
        <w:pStyle w:val="Heading2"/>
      </w:pPr>
      <w:r>
        <w:t xml:space="preserve">The Evolving Role of the Curriculum Developer in China Shanghai</w:t>
      </w:r>
    </w:p>
    <w:p>
      <w:pPr>
        <w:pStyle w:val="FirstParagraph"/>
      </w:pPr>
      <w:r>
        <w:t xml:space="preserve">Welcome to this comprehensive seminar designed for educational stakeholders, administrators, and policy makers. This document serves as a detailed</w:t>
      </w:r>
      <w:r>
        <w:t xml:space="preserve"> </w:t>
      </w:r>
      <w:r>
        <w:rPr>
          <w:bCs/>
          <w:b/>
        </w:rPr>
        <w:t xml:space="preserve">Seminar Presentation Slides</w:t>
      </w:r>
      <w:r>
        <w:t xml:space="preserve"> </w:t>
      </w:r>
      <w:r>
        <w:t xml:space="preserve">deck, focusing on the strategic imperative of hiring and empowering skilled Curriculum Developers within the dynamic educational landscape of</w:t>
      </w:r>
      <w:r>
        <w:t xml:space="preserve"> </w:t>
      </w:r>
      <w:r>
        <w:rPr>
          <w:bCs/>
          <w:b/>
        </w:rPr>
        <w:t xml:space="preserve">China Shanghai</w:t>
      </w:r>
      <w:r>
        <w:t xml:space="preserve">.</w:t>
      </w:r>
    </w:p>
    <w:p>
      <w:pPr>
        <w:pStyle w:val="BodyText"/>
      </w:pPr>
      <w:r>
        <w:br/>
      </w:r>
    </w:p>
    <w:p>
      <w:pPr>
        <w:pStyle w:val="BodyText"/>
      </w:pPr>
      <w:r>
        <w:t xml:space="preserve">In recent decades, Shanghai has emerged not merely as an economic powerhouse but as a global beacon for educational excellence. Known consistently for topping international assessments such as PISA (Programme for International Student Assessment), the region’s education system is under constant scrutiny and evolution. Central to maintaining this high standard of performance is the specialized role of the Curriculum Developer. This presentation explores how curriculum design must adapt to local needs, global trends, and technological advancements.</w:t>
      </w:r>
    </w:p>
    <w:bookmarkStart w:id="20" w:name="slide-1-introduction-and-context"/>
    <w:p>
      <w:pPr>
        <w:pStyle w:val="Heading3"/>
      </w:pPr>
      <w:r>
        <w:t xml:space="preserve">Slide 1: Introduction and Context</w:t>
      </w:r>
    </w:p>
    <w:p>
      <w:pPr>
        <w:pStyle w:val="FirstParagraph"/>
      </w:pPr>
      <w:r>
        <w:t xml:space="preserve">The foundation of any successful educational system lies in its curriculum. However, a static document cannot serve a dynamic society. In the context of</w:t>
      </w:r>
      <w:r>
        <w:t xml:space="preserve"> </w:t>
      </w:r>
      <w:r>
        <w:rPr>
          <w:bCs/>
          <w:b/>
        </w:rPr>
        <w:t xml:space="preserve">China Shanghai</w:t>
      </w:r>
      <w:r>
        <w:t xml:space="preserve">, the pace of change is rapid, driven by technological innovation and shifting demographic needs. The Curriculum Developer acts as the architect who translates broad educational goals into actionable learning experiences.</w:t>
      </w:r>
    </w:p>
    <w:p>
      <w:pPr>
        <w:pStyle w:val="BodyText"/>
      </w:pPr>
      <w:r>
        <w:t xml:space="preserve">This seminar aims to dissect the responsibilities, challenges, and strategic importance of curriculum development in this specific metropolitan context. We will examine why local customization is crucial even within a national framework.</w:t>
      </w:r>
    </w:p>
    <w:bookmarkEnd w:id="20"/>
    <w:bookmarkStart w:id="21" w:name="X05c6802b6b4f1d1190f341b5e489db61ffb28c8"/>
    <w:p>
      <w:pPr>
        <w:pStyle w:val="Heading3"/>
      </w:pPr>
      <w:r>
        <w:t xml:space="preserve">Slide 2: The Unique Educational Landscape of China Shanghai</w:t>
      </w:r>
    </w:p>
    <w:p>
      <w:pPr>
        <w:pStyle w:val="FirstParagraph"/>
      </w:pPr>
      <w:r>
        <w:rPr>
          <w:bCs/>
          <w:b/>
        </w:rPr>
        <w:t xml:space="preserve">China Shanghai</w:t>
      </w:r>
    </w:p>
    <w:p>
      <w:pPr>
        <w:numPr>
          <w:ilvl w:val="0"/>
          <w:numId w:val="1001"/>
        </w:numPr>
        <w:pStyle w:val="Compact"/>
      </w:pPr>
      <w:r>
        <w:rPr>
          <w:bCs/>
          <w:b/>
        </w:rPr>
        <w:t xml:space="preserve">PISA Excellence:</w:t>
      </w:r>
      <w:r>
        <w:t xml:space="preserve"> </w:t>
      </w:r>
      <w:r>
        <w:t xml:space="preserve">Shanghai’s students consistently rank among the top globally. The curriculum must maintain this rigor while reducing student burnout.</w:t>
      </w:r>
    </w:p>
    <w:p>
      <w:pPr>
        <w:numPr>
          <w:ilvl w:val="0"/>
          <w:numId w:val="1001"/>
        </w:numPr>
        <w:pStyle w:val="Compact"/>
      </w:pPr>
      <w:r>
        <w:rPr>
          <w:bCs/>
          <w:b/>
        </w:rPr>
        <w:t xml:space="preserve">Bilingual Education:</w:t>
      </w:r>
      <w:r>
        <w:t xml:space="preserve"> </w:t>
      </w:r>
      <w:r>
        <w:t xml:space="preserve">There is a growing demand for English-language instruction and international curricula (such as IB or A-Levels) alongside traditional Chinese studies.</w:t>
      </w:r>
    </w:p>
    <w:p>
      <w:pPr>
        <w:numPr>
          <w:ilvl w:val="0"/>
          <w:numId w:val="1001"/>
        </w:numPr>
        <w:pStyle w:val="Compact"/>
      </w:pPr>
      <w:r>
        <w:rPr>
          <w:bCs/>
          <w:b/>
        </w:rPr>
        <w:t xml:space="preserve">Tech Integration:</w:t>
      </w:r>
      <w:r>
        <w:t xml:space="preserve"> </w:t>
      </w:r>
      <w:r>
        <w:t xml:space="preserve">As a hub for AI and fintech, Shanghai’s schools are expected to produce graduates proficient in digital literacy from an early age.</w:t>
      </w:r>
    </w:p>
    <w:bookmarkEnd w:id="21"/>
    <w:bookmarkStart w:id="22" w:name="Xe0156e4eebf67b64fe51bb7c7103a7a6549704c"/>
    <w:p>
      <w:pPr>
        <w:pStyle w:val="Heading3"/>
      </w:pPr>
      <w:r>
        <w:t xml:space="preserve">Slide 3: Core Responsibilities of the Curriculum Developer</w:t>
      </w:r>
    </w:p>
    <w:p>
      <w:pPr>
        <w:pStyle w:val="FirstParagraph"/>
      </w:pPr>
      <w:r>
        <w:t xml:space="preserve">In this role, a Curriculum Developer does more than write textbooks. They are strategic thinkers who analyze data, define competencies, and design assessment models. Their primary tasks include:</w:t>
      </w:r>
    </w:p>
    <w:p>
      <w:pPr>
        <w:numPr>
          <w:ilvl w:val="0"/>
          <w:numId w:val="1002"/>
        </w:numPr>
        <w:pStyle w:val="Compact"/>
      </w:pPr>
      <w:r>
        <w:rPr>
          <w:bCs/>
          <w:b/>
        </w:rPr>
        <w:t xml:space="preserve">Needs Analysis:</w:t>
      </w:r>
      <w:r>
        <w:t xml:space="preserve"> </w:t>
      </w:r>
      <w:r>
        <w:t xml:space="preserve">Conducting rigorous research to identify gaps in current educational offerings. In</w:t>
      </w:r>
      <w:r>
        <w:t xml:space="preserve"> </w:t>
      </w:r>
      <w:r>
        <w:rPr>
          <w:bCs/>
          <w:b/>
        </w:rPr>
        <w:t xml:space="preserve">China Shanghai</w:t>
      </w:r>
      <w:r>
        <w:t xml:space="preserve">, this involves understanding the specific needs of a highly competitive urban population.</w:t>
      </w:r>
    </w:p>
    <w:p>
      <w:pPr>
        <w:numPr>
          <w:ilvl w:val="0"/>
          <w:numId w:val="1002"/>
        </w:numPr>
        <w:pStyle w:val="Compact"/>
      </w:pPr>
      <w:r>
        <w:rPr>
          <w:bCs/>
          <w:b/>
        </w:rPr>
        <w:t xml:space="preserve">Bloom’s Taxonomy Application:</w:t>
      </w:r>
    </w:p>
    <w:p>
      <w:pPr>
        <w:numPr>
          <w:ilvl w:val="0"/>
          <w:numId w:val="1002"/>
        </w:numPr>
        <w:pStyle w:val="Compact"/>
      </w:pPr>
      <w:r>
        <w:rPr>
          <w:bCs/>
          <w:b/>
        </w:rPr>
        <w:t xml:space="preserve">Cultural Localization:</w:t>
      </w:r>
      <w:r>
        <w:t xml:space="preserve"> </w:t>
      </w:r>
      <w:r>
        <w:t xml:space="preserve">Ensuring that materials resonate with Chinese cultural values while introducing global perspectives. For example, integrating traditional Chinese philosophy into ethics classes while discussing global sustainability issues.</w:t>
      </w:r>
    </w:p>
    <w:bookmarkEnd w:id="22"/>
    <w:bookmarkStart w:id="23" w:name="Xe27fabd008d83bae38ed08f632767a1ce183ad2"/>
    <w:p>
      <w:pPr>
        <w:pStyle w:val="Heading3"/>
      </w:pPr>
      <w:r>
        <w:t xml:space="preserve">Slide 4: Adapting to the "Double Reduction" Policy</w:t>
      </w:r>
    </w:p>
    <w:p>
      <w:pPr>
        <w:pStyle w:val="FirstParagraph"/>
      </w:pPr>
      <w:r>
        <w:t xml:space="preserve">A critical recent development in education policy affecting a Curriculum Developer’s work is the "Double Reduction" policy. This initiative aims to reduce homework burden and off-campus tutoring costs for students.</w:t>
      </w:r>
    </w:p>
    <w:p>
      <w:pPr>
        <w:pStyle w:val="BodyText"/>
      </w:pPr>
      <w:r>
        <w:t xml:space="preserve">The implication for curriculum design is profound. Developers must create more engaging, efficient, and high-impact classroom activities that maximize learning time within the school day. The focus shifts from extracurricular cramming to in-school quality enhancement. A Curriculum Developer in</w:t>
      </w:r>
      <w:r>
        <w:t xml:space="preserve"> </w:t>
      </w:r>
      <w:r>
        <w:rPr>
          <w:bCs/>
          <w:b/>
        </w:rPr>
        <w:t xml:space="preserve">China Shanghai</w:t>
      </w:r>
      <w:r>
        <w:t xml:space="preserve"> </w:t>
      </w:r>
      <w:r>
        <w:t xml:space="preserve">must now design projects that encourage self-directed learning and deep understanding rather than superficial test preparation.</w:t>
      </w:r>
    </w:p>
    <w:bookmarkEnd w:id="23"/>
    <w:bookmarkStart w:id="24" w:name="Xe1fc0a978a0257d60e8170fae70df190d482c4e"/>
    <w:p>
      <w:pPr>
        <w:pStyle w:val="Heading3"/>
      </w:pPr>
      <w:r>
        <w:t xml:space="preserve">Slide 5: Technology and Digital Integration</w:t>
      </w:r>
    </w:p>
    <w:p>
      <w:pPr>
        <w:pStyle w:val="FirstParagraph"/>
      </w:pPr>
      <w:r>
        <w:rPr>
          <w:bCs/>
          <w:b/>
        </w:rPr>
        <w:t xml:space="preserve">China Shanghai</w:t>
      </w:r>
    </w:p>
    <w:p>
      <w:pPr>
        <w:numPr>
          <w:ilvl w:val="0"/>
          <w:numId w:val="1003"/>
        </w:numPr>
        <w:pStyle w:val="Compact"/>
      </w:pPr>
      <w:r>
        <w:rPr>
          <w:bCs/>
          <w:b/>
        </w:rPr>
        <w:t xml:space="preserve">Data-Driven Instruction:</w:t>
      </w:r>
      <w:r>
        <w:t xml:space="preserve"> </w:t>
      </w:r>
      <w:r>
        <w:t xml:space="preserve">Utilizing learning analytics to personalize curriculum paths for individual students.</w:t>
      </w:r>
    </w:p>
    <w:p>
      <w:pPr>
        <w:numPr>
          <w:ilvl w:val="0"/>
          <w:numId w:val="1003"/>
        </w:numPr>
        <w:pStyle w:val="Compact"/>
      </w:pPr>
      <w:r>
        <w:rPr>
          <w:bCs/>
          <w:b/>
        </w:rPr>
        <w:t xml:space="preserve">Coding and AI Literacy:</w:t>
      </w:r>
      <w:r>
        <w:t xml:space="preserve"> </w:t>
      </w:r>
      <w:r>
        <w:t xml:space="preserve">Embedding computational thinking into standard subjects, not just computer science classes.</w:t>
      </w:r>
    </w:p>
    <w:p>
      <w:pPr>
        <w:numPr>
          <w:ilvl w:val="0"/>
          <w:numId w:val="1003"/>
        </w:numPr>
        <w:pStyle w:val="Compact"/>
      </w:pPr>
      <w:r>
        <w:rPr>
          <w:bCs/>
          <w:b/>
        </w:rPr>
        <w:t xml:space="preserve">Virtual Collaboration:</w:t>
      </w:r>
      <w:r>
        <w:t xml:space="preserve"> </w:t>
      </w:r>
      <w:r>
        <w:t xml:space="preserve">Designing curricula that allow students to collaborate with peers globally via digital platforms, preparing them for a borderless workforce.</w:t>
      </w:r>
    </w:p>
    <w:bookmarkEnd w:id="24"/>
    <w:bookmarkStart w:id="25" w:name="X841eb8e7ea559bc3152f149b5dde5d7a9c6d205"/>
    <w:p>
      <w:pPr>
        <w:pStyle w:val="Heading3"/>
      </w:pPr>
      <w:r>
        <w:t xml:space="preserve">Slide 6: Stakeholder Engagement and Teacher Training</w:t>
      </w:r>
    </w:p>
    <w:p>
      <w:pPr>
        <w:pStyle w:val="FirstParagraph"/>
      </w:pPr>
      <w:r>
        <w:t xml:space="preserve">A curriculum is only as good as its implementation. Therefore, a Curriculum Developer must act as a change manager. In the competitive environment of</w:t>
      </w:r>
      <w:r>
        <w:t xml:space="preserve"> </w:t>
      </w:r>
      <w:r>
        <w:rPr>
          <w:bCs/>
          <w:b/>
        </w:rPr>
        <w:t xml:space="preserve">China Shanghai</w:t>
      </w:r>
      <w:r>
        <w:t xml:space="preserve">, teachers are often overworked and resistant to abrupt changes.</w:t>
      </w:r>
    </w:p>
    <w:p>
      <w:pPr>
        <w:pStyle w:val="BodyText"/>
      </w:pPr>
      <w:r>
        <w:t xml:space="preserve">The developer’s role includes:</w:t>
      </w:r>
    </w:p>
    <w:p>
      <w:pPr>
        <w:numPr>
          <w:ilvl w:val="0"/>
          <w:numId w:val="1004"/>
        </w:numPr>
        <w:pStyle w:val="Compact"/>
      </w:pPr>
      <w:r>
        <w:rPr>
          <w:bCs/>
          <w:b/>
        </w:rPr>
        <w:t xml:space="preserve">Pilot Testing:</w:t>
      </w:r>
      <w:r>
        <w:t xml:space="preserve"> </w:t>
      </w:r>
      <w:r>
        <w:t xml:space="preserve">Rolling out new curriculum modules in select schools to gather feedback.</w:t>
      </w:r>
    </w:p>
    <w:p>
      <w:pPr>
        <w:numPr>
          <w:ilvl w:val="0"/>
          <w:numId w:val="1004"/>
        </w:numPr>
        <w:pStyle w:val="Compact"/>
      </w:pPr>
      <w:r>
        <w:rPr>
          <w:bCs/>
          <w:b/>
        </w:rPr>
        <w:t xml:space="preserve">Scaffolded Training:</w:t>
      </w:r>
    </w:p>
    <w:p>
      <w:pPr>
        <w:numPr>
          <w:ilvl w:val="0"/>
          <w:numId w:val="1004"/>
        </w:numPr>
        <w:pStyle w:val="Compact"/>
      </w:pPr>
      <w:r>
        <w:t xml:space="preserve">Feedback Loops:</w:t>
      </w:r>
    </w:p>
    <w:bookmarkEnd w:id="25"/>
    <w:bookmarkStart w:id="26" w:name="Xf67b14de67a247e25ba6add5b1bd856c12fc117"/>
    <w:p>
      <w:pPr>
        <w:pStyle w:val="Heading3"/>
      </w:pPr>
      <w:r>
        <w:t xml:space="preserve">Slide 7: Global Competence vs. National Identity</w:t>
      </w:r>
    </w:p>
    <w:p>
      <w:pPr>
        <w:pStyle w:val="FirstParagraph"/>
      </w:pPr>
      <w:r>
        <w:t xml:space="preserve">A delicate balance must be struck between fostering global citizenship and maintaining national identity. For a Curriculum Developer, this means selecting content that honors Chinese heritage while encouraging openness to the world.</w:t>
      </w:r>
    </w:p>
    <w:p>
      <w:pPr>
        <w:pStyle w:val="BodyText"/>
      </w:pPr>
      <w:r>
        <w:t xml:space="preserve">This involves curating literature, historical narratives, and social studies materials that are inclusive yet patriotic. The goal is to produce students who are confident in their cultural roots but equipped with the soft skills necessary to compete on the international stage. This balance is a key differentiator for successful</w:t>
      </w:r>
      <w:r>
        <w:t xml:space="preserve"> </w:t>
      </w:r>
      <w:r>
        <w:rPr>
          <w:bCs/>
          <w:b/>
        </w:rPr>
        <w:t xml:space="preserve">Seminar Presentation Slides</w:t>
      </w:r>
      <w:r>
        <w:t xml:space="preserve"> </w:t>
      </w:r>
      <w:r>
        <w:t xml:space="preserve">regarding this topic.</w:t>
      </w:r>
    </w:p>
    <w:bookmarkEnd w:id="26"/>
    <w:bookmarkStart w:id="27" w:name="slide-8-future-trends-and-challenges"/>
    <w:p>
      <w:pPr>
        <w:pStyle w:val="Heading3"/>
      </w:pPr>
      <w:r>
        <w:t xml:space="preserve">Slide 8: Future Trends and Challenges</w:t>
      </w:r>
    </w:p>
    <w:p>
      <w:pPr>
        <w:pStyle w:val="FirstParagraph"/>
      </w:pPr>
      <w:r>
        <w:t xml:space="preserve">The future of curriculum development in</w:t>
      </w:r>
      <w:r>
        <w:t xml:space="preserve"> </w:t>
      </w:r>
      <w:r>
        <w:rPr>
          <w:bCs/>
          <w:b/>
        </w:rPr>
        <w:t xml:space="preserve">China Shanghai</w:t>
      </w:r>
    </w:p>
    <w:p>
      <w:pPr>
        <w:numPr>
          <w:ilvl w:val="0"/>
          <w:numId w:val="1005"/>
        </w:numPr>
        <w:pStyle w:val="Compact"/>
      </w:pPr>
      <w:r>
        <w:rPr>
          <w:bCs/>
          <w:b/>
        </w:rPr>
        <w:t xml:space="preserve">Mental Health Awareness:</w:t>
      </w:r>
      <w:r>
        <w:t xml:space="preserve"> </w:t>
      </w:r>
      <w:r>
        <w:t xml:space="preserve">Curricula must include social-emotional learning (SEL) components to address rising student anxiety.</w:t>
      </w:r>
    </w:p>
    <w:p>
      <w:pPr>
        <w:numPr>
          <w:ilvl w:val="0"/>
          <w:numId w:val="1005"/>
        </w:numPr>
        <w:pStyle w:val="Compact"/>
      </w:pPr>
      <w:r>
        <w:t xml:space="preserve">Sustainability Education:</w:t>
      </w:r>
    </w:p>
    <w:p>
      <w:pPr>
        <w:pStyle w:val="FirstParagraph"/>
      </w:pPr>
      <w:r>
        <w:t xml:space="preserve">The Curriculum Developer of tomorrow will be a hybrid professional: part psychologist, part technologist, and part cultural anthropologist. They must anticipate trends before they become mandates.</w:t>
      </w:r>
    </w:p>
    <w:bookmarkEnd w:id="27"/>
    <w:bookmarkStart w:id="29" w:name="conclusion-the-strategic-imperative"/>
    <w:p>
      <w:pPr>
        <w:pStyle w:val="Heading3"/>
      </w:pPr>
      <w:r>
        <w:t xml:space="preserve">Conclusion: The Strategic Imperative</w:t>
      </w:r>
    </w:p>
    <w:p>
      <w:pPr>
        <w:pStyle w:val="FirstParagraph"/>
      </w:pPr>
      <w:r>
        <w:t xml:space="preserve">In summary, the role of the Curriculum Developer is pivotal for sustaining Shanghai’s educational leadership. It is not enough to simply import successful models from the West or rely on traditional Eastern methods. A new paradigm is required—one that leverages technology, respects cultural nuance, and prioritizes holistic student well-being.</w:t>
      </w:r>
    </w:p>
    <w:p>
      <w:pPr>
        <w:pStyle w:val="BodyText"/>
      </w:pPr>
      <w:r>
        <w:t xml:space="preserve">For institutions in</w:t>
      </w:r>
      <w:r>
        <w:t xml:space="preserve"> </w:t>
      </w:r>
      <w:r>
        <w:rPr>
          <w:bCs/>
          <w:b/>
        </w:rPr>
        <w:t xml:space="preserve">China Shanghai</w:t>
      </w:r>
      <w:r>
        <w:t xml:space="preserve">, investing in high-quality Curriculum Development is an investment in the future competitiveness of its workforce. As we move forward, collaboration between developers, policymakers, and educators will be the key to unlocking true educational potential.</w:t>
      </w:r>
    </w:p>
    <w:p>
      <w:pPr>
        <w:pStyle w:val="BodyText"/>
      </w:pPr>
      <w:r>
        <w:br/>
      </w:r>
    </w:p>
    <w:bookmarkStart w:id="28" w:name="thank-you-for-your-attention"/>
    <w:p>
      <w:pPr>
        <w:pStyle w:val="Heading4"/>
      </w:pPr>
      <w:r>
        <w:t xml:space="preserve">Thank You for Your Attention</w:t>
      </w:r>
    </w:p>
    <w:p>
      <w:pPr>
        <w:pStyle w:val="FirstParagraph"/>
      </w:pPr>
      <w:r>
        <w:t xml:space="preserve">We welcome your questions and discussion on how to implement these strategies effectively.</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China Shanghai</dc:title>
  <dc:creator/>
  <dc:language>en</dc:language>
  <cp:keywords/>
  <dcterms:created xsi:type="dcterms:W3CDTF">2026-07-29T04:41:32Z</dcterms:created>
  <dcterms:modified xsi:type="dcterms:W3CDTF">2026-07-29T04:41:32Z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