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1" w:name="seminar-presentation-slides"/>
    <w:p>
      <w:pPr>
        <w:pStyle w:val="Heading1"/>
      </w:pPr>
      <w:r>
        <w:t xml:space="preserve">Seminar Presentation Slides</w:t>
      </w:r>
    </w:p>
    <w:bookmarkStart w:id="20" w:name="X3886e5b77e6bd77b5f75f2edc095b6134e0747b"/>
    <w:p>
      <w:pPr>
        <w:pStyle w:val="Heading2"/>
      </w:pPr>
      <w:r>
        <w:t xml:space="preserve">The Role of the Curriculum Developer in Modern Education: A Focus on Egypt Cairo</w:t>
      </w:r>
    </w:p>
    <w:p>
      <w:pPr>
        <w:pStyle w:val="FirstParagraph"/>
      </w:pPr>
      <w:r>
        <w:rPr>
          <w:bCs/>
          <w:b/>
        </w:rPr>
        <w:t xml:space="preserve">Date:</w:t>
      </w:r>
      <w:r>
        <w:t xml:space="preserve"> </w:t>
      </w:r>
      <w:r>
        <w:t xml:space="preserve">October 20, 2023</w:t>
      </w:r>
      <w:r>
        <w:br/>
      </w:r>
      <w:r>
        <w:rPr>
          <w:bCs/>
          <w:b/>
        </w:rPr>
        <w:t xml:space="preserve">Venue:</w:t>
      </w:r>
      <w:r>
        <w:t xml:space="preserve"> </w:t>
      </w:r>
      <w:r>
        <w:t xml:space="preserve">Grand Conference Hall, Downtown Cairo</w:t>
      </w:r>
      <w:r>
        <w:br/>
      </w:r>
      <w:r>
        <w:rPr>
          <w:bCs/>
          <w:b/>
        </w:rPr>
        <w:t xml:space="preserve">Presentation by:</w:t>
      </w:r>
      <w:r>
        <w:t xml:space="preserve"> </w:t>
      </w:r>
      <w:r>
        <w:t xml:space="preserve">Lead Educational Strategist</w:t>
      </w:r>
    </w:p>
    <w:bookmarkEnd w:id="20"/>
    <w:bookmarkEnd w:id="21"/>
    <w:bookmarkStart w:id="22" w:name="welcome-and-introduction"/>
    <w:p>
      <w:pPr>
        <w:pStyle w:val="Heading1"/>
      </w:pPr>
      <w:r>
        <w:t xml:space="preserve">Welcome and Introduction</w:t>
      </w:r>
    </w:p>
    <w:p>
      <w:pPr>
        <w:pStyle w:val="FirstParagraph"/>
      </w:pPr>
      <w:r>
        <w:t xml:space="preserve">Welcome to this critical seminar dedicated to the evolution of educational frameworks. Today, we gather here in the vibrant heart of Cairo, Egypt, to discuss a pivotal role in our academic infrastructure: the Curriculum Developer.</w:t>
      </w:r>
    </w:p>
    <w:p>
      <w:pPr>
        <w:pStyle w:val="BodyText"/>
      </w:pPr>
      <w:r>
        <w:t xml:space="preserve">Egypt is currently undergoing a significant transformation in its educational sector. With the introduction of new national standards and digital integration initiatives, the demand for skilled Curriculum Developers who understand local context while meeting global benchmarks has never been higher. This presentation aims to outline what it means to be a Curriculum Developer within this dynamic environment.</w:t>
      </w:r>
    </w:p>
    <w:bookmarkEnd w:id="22"/>
    <w:bookmarkStart w:id="23" w:name="what-is-a-curriculum-developer"/>
    <w:p>
      <w:pPr>
        <w:pStyle w:val="Heading1"/>
      </w:pPr>
      <w:r>
        <w:t xml:space="preserve">What is a Curriculum Developer?</w:t>
      </w:r>
    </w:p>
    <w:p>
      <w:pPr>
        <w:pStyle w:val="FirstParagraph"/>
      </w:pPr>
      <w:r>
        <w:t xml:space="preserve">A Curriculum Developer is not merely a writer of textbooks. They are the architects of learning experiences. Their primary responsibility involves designing, developing, and evaluating educational programs that meet specific academic standards.</w:t>
      </w:r>
    </w:p>
    <w:p>
      <w:pPr>
        <w:numPr>
          <w:ilvl w:val="0"/>
          <w:numId w:val="1001"/>
        </w:numPr>
        <w:pStyle w:val="Compact"/>
      </w:pPr>
      <w:r>
        <w:rPr>
          <w:bCs/>
          <w:b/>
        </w:rPr>
        <w:t xml:space="preserve">Pedagogical Design:</w:t>
      </w:r>
      <w:r>
        <w:t xml:space="preserve"> </w:t>
      </w:r>
      <w:r>
        <w:t xml:space="preserve">Structuring learning objectives based on cognitive development theories.</w:t>
      </w:r>
    </w:p>
    <w:p>
      <w:pPr>
        <w:numPr>
          <w:ilvl w:val="0"/>
          <w:numId w:val="1001"/>
        </w:numPr>
        <w:pStyle w:val="Compact"/>
      </w:pPr>
      <w:r>
        <w:rPr>
          <w:bCs/>
          <w:b/>
        </w:rPr>
        <w:t xml:space="preserve">Content Creation:</w:t>
      </w:r>
      <w:r>
        <w:t xml:space="preserve"> </w:t>
      </w:r>
      <w:r>
        <w:t xml:space="preserve">Selecting and organizing materials that are relevant, accurate, and engaging.</w:t>
      </w:r>
    </w:p>
    <w:p>
      <w:pPr>
        <w:numPr>
          <w:ilvl w:val="0"/>
          <w:numId w:val="1001"/>
        </w:numPr>
        <w:pStyle w:val="Compact"/>
      </w:pPr>
      <w:r>
        <w:rPr>
          <w:bCs/>
          <w:b/>
        </w:rPr>
        <w:t xml:space="preserve">Evaluation Frameworks:</w:t>
      </w:r>
      <w:r>
        <w:t xml:space="preserve"> </w:t>
      </w:r>
      <w:r>
        <w:t xml:space="preserve">Creating assessment tools to measure student progress effectively.</w:t>
      </w:r>
    </w:p>
    <w:bookmarkEnd w:id="23"/>
    <w:bookmarkStart w:id="24" w:name="the-context-of-egypt-cairo"/>
    <w:p>
      <w:pPr>
        <w:pStyle w:val="Heading1"/>
      </w:pPr>
      <w:r>
        <w:t xml:space="preserve">The Context of Egypt Cairo</w:t>
      </w:r>
    </w:p>
    <w:p>
      <w:pPr>
        <w:pStyle w:val="FirstParagraph"/>
      </w:pPr>
      <w:r>
        <w:t xml:space="preserve">Cairo is the cultural and educational hub of the Arab world. However, it faces unique challenges and opportunities. The city’s schools range from traditional government institutions to elite international private universities.</w:t>
      </w:r>
    </w:p>
    <w:p>
      <w:pPr>
        <w:pStyle w:val="BodyText"/>
      </w:pPr>
      <w:r>
        <w:t xml:space="preserve">A Curriculum Developer working in Egypt Cairo must navigate this diversity. They must ensure that curriculum materials respect Egyptian heritage, Arabic language proficiency, and Islamic values (where applicable), while simultaneously introducing STEM (Science, Technology, Engineering, and Mathematics) competencies required for the global marketplace.</w:t>
      </w:r>
    </w:p>
    <w:bookmarkEnd w:id="24"/>
    <w:bookmarkStart w:id="25" w:name="the-new-egyptian-education-system"/>
    <w:p>
      <w:pPr>
        <w:pStyle w:val="Heading1"/>
      </w:pPr>
      <w:r>
        <w:t xml:space="preserve">The New Egyptian Education System</w:t>
      </w:r>
    </w:p>
    <w:p>
      <w:pPr>
        <w:pStyle w:val="FirstParagraph"/>
      </w:pPr>
      <w:r>
        <w:t xml:space="preserve">In recent years, Egypt Cairo has launched a comprehensive reform of its education system. Moving away from rote memorization, the new "Thanaweya Amma" (secondary school exams) and primary structures emphasize critical thinking and soft skills.</w:t>
      </w:r>
    </w:p>
    <w:p>
      <w:pPr>
        <w:numPr>
          <w:ilvl w:val="0"/>
          <w:numId w:val="1002"/>
        </w:numPr>
        <w:pStyle w:val="Compact"/>
      </w:pPr>
      <w:r>
        <w:rPr>
          <w:bCs/>
          <w:b/>
        </w:rPr>
        <w:t xml:space="preserve">Movement-Based Learning:</w:t>
      </w:r>
      <w:r>
        <w:t xml:space="preserve"> </w:t>
      </w:r>
      <w:r>
        <w:t xml:space="preserve">Incorporating physical activity into daily school hours in Cairo schools.</w:t>
      </w:r>
    </w:p>
    <w:p>
      <w:pPr>
        <w:numPr>
          <w:ilvl w:val="0"/>
          <w:numId w:val="1002"/>
        </w:numPr>
        <w:pStyle w:val="Compact"/>
      </w:pPr>
      <w:r>
        <w:rPr>
          <w:bCs/>
          <w:b/>
        </w:rPr>
        <w:t xml:space="preserve">Digital Transformation:</w:t>
      </w:r>
      <w:r>
        <w:t xml:space="preserve"> </w:t>
      </w:r>
      <w:r>
        <w:t xml:space="preserve">Integrating tablets and interactive smartboards into classrooms across the capital.</w:t>
      </w:r>
    </w:p>
    <w:p>
      <w:pPr>
        <w:pStyle w:val="FirstParagraph"/>
      </w:pPr>
      <w:r>
        <w:t xml:space="preserve">The Curriculum Developer is central to this transition. They must translate these high-level policy goals into actionable lesson plans that teachers in diverse Cairo neighborhoods can implement effectively.</w:t>
      </w:r>
    </w:p>
    <w:bookmarkEnd w:id="25"/>
    <w:bookmarkStart w:id="26" w:name="key-competencies-for-the-role"/>
    <w:p>
      <w:pPr>
        <w:pStyle w:val="Heading1"/>
      </w:pPr>
      <w:r>
        <w:t xml:space="preserve">Key Competencies for the Role</w:t>
      </w:r>
    </w:p>
    <w:p>
      <w:pPr>
        <w:pStyle w:val="FirstParagraph"/>
      </w:pPr>
      <w:r>
        <w:t xml:space="preserve">To succeed as a Curriculum Developer in this region, one must possess a specific set of skills:</w:t>
      </w:r>
    </w:p>
    <w:p>
      <w:pPr>
        <w:numPr>
          <w:ilvl w:val="0"/>
          <w:numId w:val="1003"/>
        </w:numPr>
        <w:pStyle w:val="Compact"/>
      </w:pPr>
      <w:r>
        <w:rPr>
          <w:bCs/>
          <w:b/>
        </w:rPr>
        <w:t xml:space="preserve">Bilingual Proficiency:</w:t>
      </w:r>
      <w:r>
        <w:t xml:space="preserve"> </w:t>
      </w:r>
      <w:r>
        <w:t xml:space="preserve">Fluency in both Arabic and English is often required to bridge international standards with local implementation.</w:t>
      </w:r>
    </w:p>
    <w:p>
      <w:pPr>
        <w:numPr>
          <w:ilvl w:val="0"/>
          <w:numId w:val="1003"/>
        </w:numPr>
        <w:pStyle w:val="Compact"/>
      </w:pPr>
      <w:r>
        <w:rPr>
          <w:bCs/>
          <w:b/>
        </w:rPr>
        <w:t xml:space="preserve">Cultural Sensitivity:</w:t>
      </w:r>
      <w:r>
        <w:t xml:space="preserve"> </w:t>
      </w:r>
      <w:r>
        <w:t xml:space="preserve">Understanding the socio-economic disparities within Egypt Cairo to create inclusive materials.</w:t>
      </w:r>
    </w:p>
    <w:bookmarkEnd w:id="26"/>
    <w:bookmarkStart w:id="27" w:name="the-development-lifecycle"/>
    <w:p>
      <w:pPr>
        <w:pStyle w:val="Heading1"/>
      </w:pPr>
      <w:r>
        <w:t xml:space="preserve">The Development Lifecycle</w:t>
      </w:r>
    </w:p>
    <w:p>
      <w:pPr>
        <w:pStyle w:val="FirstParagraph"/>
      </w:pPr>
      <w:r>
        <w:t xml:space="preserve">The work of a Curriculum Developer follows a cyclical process:</w:t>
      </w:r>
    </w:p>
    <w:p>
      <w:pPr>
        <w:numPr>
          <w:ilvl w:val="0"/>
          <w:numId w:val="1004"/>
        </w:numPr>
        <w:pStyle w:val="Compact"/>
      </w:pPr>
      <w:r>
        <w:rPr>
          <w:bCs/>
          <w:b/>
        </w:rPr>
        <w:t xml:space="preserve">Analyze Needs:</w:t>
      </w:r>
      <w:r>
        <w:t xml:space="preserve"> </w:t>
      </w:r>
      <w:r>
        <w:t xml:space="preserve">Conducting surveys with teachers and students in Cairo schools to identify gaps.</w:t>
      </w:r>
    </w:p>
    <w:p>
      <w:pPr>
        <w:numPr>
          <w:ilvl w:val="0"/>
          <w:numId w:val="1004"/>
        </w:numPr>
        <w:pStyle w:val="Compact"/>
      </w:pPr>
      <w:r>
        <w:rPr>
          <w:bCs/>
          <w:b/>
        </w:rPr>
        <w:t xml:space="preserve">Design Strategy:</w:t>
      </w:r>
    </w:p>
    <w:p>
      <w:pPr>
        <w:numPr>
          <w:ilvl w:val="0"/>
          <w:numId w:val="1005"/>
        </w:numPr>
        <w:pStyle w:val="Compact"/>
      </w:pPr>
      <w:r>
        <w:rPr>
          <w:bCs/>
          <w:b/>
        </w:rPr>
        <w:t xml:space="preserve">Create Materials:</w:t>
      </w:r>
      <w:r>
        <w:t xml:space="preserve"> </w:t>
      </w:r>
      <w:r>
        <w:t xml:space="preserve">Writing scripts for educational TV broadcasts, digital content, and teacher guides.</w:t>
      </w:r>
    </w:p>
    <w:p>
      <w:pPr>
        <w:numPr>
          <w:ilvl w:val="0"/>
          <w:numId w:val="1005"/>
        </w:numPr>
        <w:pStyle w:val="Compact"/>
      </w:pPr>
      <w:r>
        <w:rPr>
          <w:bCs/>
          <w:b/>
        </w:rPr>
        <w:t xml:space="preserve">Pilot and Review:</w:t>
      </w:r>
    </w:p>
    <w:bookmarkEnd w:id="27"/>
    <w:bookmarkStart w:id="28" w:name="Xf409bef7e0bf82b59a73816d3ac73ac98214d31"/>
    <w:p>
      <w:pPr>
        <w:pStyle w:val="Heading1"/>
      </w:pPr>
      <w:r>
        <w:t xml:space="preserve">Bridging the Gap: Technology and Tradition</w:t>
      </w:r>
    </w:p>
    <w:p>
      <w:pPr>
        <w:pStyle w:val="FirstParagraph"/>
      </w:pPr>
      <w:r>
        <w:t xml:space="preserve">In Egypt Cairo, technology adoption is accelerating. However, infrastructure varies. A skilled Curriculum Developer must design flexible content that works both in high-tech labs in New Administrative Capital schools and in more traditional classrooms.</w:t>
      </w:r>
    </w:p>
    <w:p>
      <w:pPr>
        <w:pStyle w:val="BodyText"/>
      </w:pPr>
      <w:r>
        <w:t xml:space="preserve">This involves creating "blended learning" models where digital resources supplement face-to-face instruction. For example, developing video tutorials for complex mathematics concepts that students can watch at home on low-bandwidth devices, ensuring equity of access across the sprawling metropolis.</w:t>
      </w:r>
    </w:p>
    <w:bookmarkEnd w:id="28"/>
    <w:bookmarkStart w:id="29" w:name="challenges-and-solutions"/>
    <w:p>
      <w:pPr>
        <w:pStyle w:val="Heading1"/>
      </w:pPr>
      <w:r>
        <w:t xml:space="preserve">Challenges and Solutions</w:t>
      </w:r>
    </w:p>
    <w:p>
      <w:pPr>
        <w:pStyle w:val="FirstParagraph"/>
      </w:pPr>
      <w:r>
        <w:rPr>
          <w:bCs/>
          <w:b/>
        </w:rPr>
        <w:t xml:space="preserve">The Challenge:</w:t>
      </w:r>
      <w:r>
        <w:t xml:space="preserve"> </w:t>
      </w:r>
      <w:r>
        <w:t xml:space="preserve">Resistance to change among veteran educators who are accustomed to traditional lecture methods.</w:t>
      </w:r>
    </w:p>
    <w:p>
      <w:pPr>
        <w:pStyle w:val="BodyText"/>
      </w:pPr>
      <w:r>
        <w:rPr>
          <w:bCs/>
          <w:b/>
        </w:rPr>
        <w:t xml:space="preserve">Solution:</w:t>
      </w:r>
      <w:r>
        <w:t xml:space="preserve"> </w:t>
      </w:r>
      <w:r>
        <w:t xml:space="preserve">Curriculum Developers must include robust professional development modules. This means providing training workshops in Cairo where teachers learn not just the "what" of the new curriculum, but the "how" of implementation.</w:t>
      </w:r>
    </w:p>
    <w:p>
      <w:pPr>
        <w:numPr>
          <w:ilvl w:val="0"/>
          <w:numId w:val="1006"/>
        </w:numPr>
        <w:pStyle w:val="Compact"/>
      </w:pPr>
      <w:r>
        <w:rPr>
          <w:iCs/>
          <w:i/>
        </w:rPr>
        <w:t xml:space="preserve">Actionable Tip:</w:t>
      </w:r>
      <w:r>
        <w:t xml:space="preserve"> </w:t>
      </w:r>
      <w:r>
        <w:t xml:space="preserve">Develop mentorship programs pairing tech-savvy young educators with experienced senior staff.</w:t>
      </w:r>
    </w:p>
    <w:bookmarkEnd w:id="29"/>
    <w:bookmarkStart w:id="30" w:name="the-future-of-curriculum-in-cairo"/>
    <w:p>
      <w:pPr>
        <w:pStyle w:val="Heading1"/>
      </w:pPr>
      <w:r>
        <w:t xml:space="preserve">The Future of Curriculum in Cairo</w:t>
      </w:r>
    </w:p>
    <w:p>
      <w:pPr>
        <w:pStyle w:val="FirstParagraph"/>
      </w:pPr>
      <w:r>
        <w:t xml:space="preserve">The role of the Curriculum Developer will only expand. As Egypt Cairo aims to become a regional leader in digital education, developers must look ahead.</w:t>
      </w:r>
    </w:p>
    <w:p>
      <w:pPr>
        <w:numPr>
          <w:ilvl w:val="0"/>
          <w:numId w:val="1007"/>
        </w:numPr>
        <w:pStyle w:val="Compact"/>
      </w:pPr>
      <w:r>
        <w:rPr>
          <w:bCs/>
          <w:b/>
        </w:rPr>
        <w:t xml:space="preserve">AI Integration:</w:t>
      </w:r>
    </w:p>
    <w:p>
      <w:pPr>
        <w:numPr>
          <w:ilvl w:val="0"/>
          <w:numId w:val="1007"/>
        </w:numPr>
        <w:pStyle w:val="Compact"/>
      </w:pPr>
      <w:r>
        <w:t xml:space="preserve">Sustainability Education:</w:t>
      </w:r>
    </w:p>
    <w:bookmarkEnd w:id="30"/>
    <w:bookmarkStart w:id="31" w:name="career-pathways"/>
    <w:p>
      <w:pPr>
        <w:pStyle w:val="Heading1"/>
      </w:pPr>
      <w:r>
        <w:t xml:space="preserve">Career Pathways</w:t>
      </w:r>
    </w:p>
    <w:p>
      <w:pPr>
        <w:pStyle w:val="FirstParagraph"/>
      </w:pPr>
      <w:r>
        <w:t xml:space="preserve">If you are interested in becoming a Curriculum Developer:</w:t>
      </w:r>
    </w:p>
    <w:p>
      <w:pPr>
        <w:numPr>
          <w:ilvl w:val="0"/>
          <w:numId w:val="1008"/>
        </w:numPr>
        <w:pStyle w:val="Compact"/>
      </w:pPr>
      <w:r>
        <w:rPr>
          <w:bCs/>
          <w:b/>
        </w:rPr>
        <w:t xml:space="preserve">Education:</w:t>
      </w:r>
    </w:p>
    <w:p>
      <w:pPr>
        <w:numPr>
          <w:ilvl w:val="0"/>
          <w:numId w:val="1009"/>
        </w:numPr>
        <w:pStyle w:val="Compact"/>
      </w:pPr>
      <w:r>
        <w:rPr>
          <w:bCs/>
          <w:b/>
        </w:rPr>
        <w:t xml:space="preserve">Experience:</w:t>
      </w:r>
    </w:p>
    <w:p>
      <w:pPr>
        <w:numPr>
          <w:ilvl w:val="0"/>
          <w:numId w:val="1009"/>
        </w:numPr>
        <w:pStyle w:val="Compact"/>
      </w:pPr>
      <w:r>
        <w:t xml:space="preserve">Growth:</w:t>
      </w:r>
    </w:p>
    <w:bookmarkEnd w:id="31"/>
    <w:bookmarkStart w:id="32" w:name="conclusion"/>
    <w:p>
      <w:pPr>
        <w:pStyle w:val="Heading1"/>
      </w:pPr>
      <w:r>
        <w:t xml:space="preserve">Conclusion</w:t>
      </w:r>
    </w:p>
    <w:p>
      <w:pPr>
        <w:pStyle w:val="FirstParagraph"/>
      </w:pPr>
      <w:r>
        <w:t xml:space="preserve">The Curriculum Developer is the backbone of educational reform. In Egypt Cairo, their work directly impacts the future potential of millions of students.</w:t>
      </w:r>
    </w:p>
    <w:p>
      <w:pPr>
        <w:pStyle w:val="BodyText"/>
      </w:pPr>
      <w:r>
        <w:t xml:space="preserve">We are not just writing documents; we are shaping minds and building a modern Egyptian society through education. It is a challenging but immensely rewarding career path that demands creativity, technical skill, and deep cultural understanding.</w:t>
      </w:r>
    </w:p>
    <w:bookmarkEnd w:id="32"/>
    <w:bookmarkStart w:id="33" w:name="qa-session"/>
    <w:p>
      <w:pPr>
        <w:pStyle w:val="Heading1"/>
      </w:pPr>
      <w:r>
        <w:t xml:space="preserve">Q&amp;A Session</w:t>
      </w:r>
    </w:p>
    <w:p>
      <w:pPr>
        <w:pStyle w:val="FirstParagraph"/>
      </w:pPr>
      <w:r>
        <w:t xml:space="preserve">We now open the floor for questions regarding the role of Curriculum Developers in Egypt Cairo. Please raise your hands if you wish to inquire about specific pedagogical strategies, career requirements, or technical implementation details.</w:t>
      </w:r>
    </w:p>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Egypt Cairo</dc:title>
  <dc:creator/>
  <dc:language>en</dc:language>
  <cp:keywords/>
  <dcterms:created xsi:type="dcterms:W3CDTF">2026-07-29T11:06:27Z</dcterms:created>
  <dcterms:modified xsi:type="dcterms:W3CDTF">2026-07-29T11:06:27Z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