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Curriculum</w:t>
      </w:r>
      <w:r>
        <w:t xml:space="preserve"> </w:t>
      </w:r>
      <w:r>
        <w:t xml:space="preserve">Developer</w:t>
      </w:r>
      <w:r>
        <w:t xml:space="preserve"> </w:t>
      </w:r>
      <w:r>
        <w:t xml:space="preserve">in</w:t>
      </w:r>
      <w:r>
        <w:t xml:space="preserve"> </w:t>
      </w:r>
      <w:r>
        <w:t xml:space="preserve">Mexico</w:t>
      </w:r>
      <w:r>
        <w:t xml:space="preserve"> </w:t>
      </w:r>
      <w:r>
        <w:t xml:space="preserve">City</w:t>
      </w:r>
    </w:p>
    <w:bookmarkStart w:id="21" w:name="Xf0a75661e400c00fc5761af8e80cbe7c41d6d52"/>
    <w:p>
      <w:pPr>
        <w:pStyle w:val="Heading1"/>
      </w:pPr>
      <w:r>
        <w:t xml:space="preserve">Seminar Presentation Slides: The Strategic Role of the Curriculum Developer in Modern Education</w:t>
      </w:r>
    </w:p>
    <w:bookmarkStart w:id="20" w:name="focusing-on-mexico-city-mexico"/>
    <w:p>
      <w:pPr>
        <w:pStyle w:val="Heading2"/>
      </w:pPr>
      <w:r>
        <w:t xml:space="preserve">Focusing on Mexico City, Mexico</w:t>
      </w:r>
    </w:p>
    <w:p>
      <w:pPr>
        <w:pStyle w:val="FirstParagraph"/>
      </w:pPr>
      <w:r>
        <w:rPr>
          <w:bCs/>
          <w:b/>
        </w:rPr>
        <w:t xml:space="preserve">Presentation Overview:</w:t>
      </w:r>
    </w:p>
    <w:p>
      <w:pPr>
        <w:pStyle w:val="BodyText"/>
      </w:pPr>
      <w:r>
        <w:t xml:space="preserve">Welcome and Introduction to the Seminar Presentation Slides context.</w:t>
      </w:r>
    </w:p>
    <w:p>
      <w:pPr>
        <w:pStyle w:val="BodyText"/>
      </w:pPr>
      <w:r>
        <w:t xml:space="preserve">The evolving landscape of education in the Global South.</w:t>
      </w:r>
    </w:p>
    <w:p>
      <w:pPr>
        <w:pStyle w:val="BodyText"/>
      </w:pPr>
      <w:r>
        <w:t xml:space="preserve">The critical definition and scope of a Curriculum Developer.</w:t>
      </w:r>
    </w:p>
    <w:p>
      <w:pPr>
        <w:pStyle w:val="BodyText"/>
      </w:pPr>
      <w:r>
        <w:rPr>
          <w:bCs/>
          <w:b/>
        </w:rPr>
        <w:t xml:space="preserve">Audience:</w:t>
      </w:r>
    </w:p>
    <w:p>
      <w:pPr>
        <w:numPr>
          <w:ilvl w:val="0"/>
          <w:numId w:val="1001"/>
        </w:numPr>
        <w:pStyle w:val="Compact"/>
      </w:pPr>
      <w:r>
        <w:t xml:space="preserve">Educational Administrators in Mexico City schools.</w:t>
      </w:r>
    </w:p>
    <w:p>
      <w:pPr>
        <w:numPr>
          <w:ilvl w:val="0"/>
          <w:numId w:val="1001"/>
        </w:numPr>
        <w:pStyle w:val="Compact"/>
      </w:pPr>
      <w:r>
        <w:t xml:space="preserve">Policymakers in the Secretaría de Educación Pública (SEP).</w:t>
      </w:r>
    </w:p>
    <w:p>
      <w:pPr>
        <w:numPr>
          <w:ilvl w:val="0"/>
          <w:numId w:val="1001"/>
        </w:numPr>
        <w:pStyle w:val="Compact"/>
      </w:pPr>
      <w:r>
        <w:t xml:space="preserve">Tech and EdTech stakeholders in the region.</w:t>
      </w:r>
    </w:p>
    <w:bookmarkEnd w:id="20"/>
    <w:bookmarkEnd w:id="21"/>
    <w:bookmarkStart w:id="23" w:name="welcome-and-contextual-setting"/>
    <w:p>
      <w:pPr>
        <w:pStyle w:val="Heading1"/>
      </w:pPr>
      <w:r>
        <w:t xml:space="preserve">Welcome and Contextual Setting</w:t>
      </w:r>
    </w:p>
    <w:bookmarkStart w:id="22" w:name="Xeeda87dcc2fd0a7da023b87ddee9c68ef43e7e6"/>
    <w:p>
      <w:pPr>
        <w:pStyle w:val="Heading3"/>
      </w:pPr>
      <w:r>
        <w:t xml:space="preserve">Bridging Tradition and Innovation in Mexico City</w:t>
      </w:r>
    </w:p>
    <w:p>
      <w:pPr>
        <w:pStyle w:val="FirstParagraph"/>
      </w:pPr>
      <w:r>
        <w:t xml:space="preserve">Mexico City stands as a vibrant epicenter of culture, economy, and education in Latin America. As one of the most populous metropolitan areas in the world, it presents unique challenges and opportunities for educational reform. This Seminar Presentation Slides document aims to dissect the multifaceted role of the Curriculum Developer within this specific geographic and cultural context.</w:t>
      </w:r>
    </w:p>
    <w:p>
      <w:pPr>
        <w:pStyle w:val="BodyText"/>
      </w:pPr>
      <w:r>
        <w:t xml:space="preserve">The capital is not merely a backdrop but a dynamic participant in shaping national education standards. From historic institutions along Paseo de la Reforma to innovative startups in Polanco, Mexico City drives much of the pedagogical discourse in Mexico. Understanding the nuances of this environment is essential for anyone stepping into the role of Curriculum Developer.</w:t>
      </w:r>
    </w:p>
    <w:bookmarkEnd w:id="22"/>
    <w:bookmarkEnd w:id="23"/>
    <w:bookmarkStart w:id="25" w:name="Xdcfa64abe47f866f3bb684b8d3584a6cb6e1bf1"/>
    <w:p>
      <w:pPr>
        <w:pStyle w:val="Heading1"/>
      </w:pPr>
      <w:r>
        <w:t xml:space="preserve">The Role Defined: What is a Curriculum Developer?</w:t>
      </w:r>
    </w:p>
    <w:bookmarkStart w:id="24" w:name="beyond-textbook-authorship"/>
    <w:p>
      <w:pPr>
        <w:pStyle w:val="Heading3"/>
      </w:pPr>
      <w:r>
        <w:t xml:space="preserve">Beyond Textbook Authorship</w:t>
      </w:r>
    </w:p>
    <w:p>
      <w:pPr>
        <w:pStyle w:val="FirstParagraph"/>
      </w:pPr>
      <w:r>
        <w:t xml:space="preserve">A Curriculum Developer is not simply an author of content; they are the architects of learning experiences. In the context of this Seminar Presentation Slides, we must define this role through three pillars:</w:t>
      </w:r>
    </w:p>
    <w:p>
      <w:pPr>
        <w:numPr>
          <w:ilvl w:val="0"/>
          <w:numId w:val="1002"/>
        </w:numPr>
        <w:pStyle w:val="Compact"/>
      </w:pPr>
      <w:r>
        <w:rPr>
          <w:bCs/>
          <w:b/>
        </w:rPr>
        <w:t xml:space="preserve">Pedagogical Design:</w:t>
      </w:r>
      <w:r>
        <w:t xml:space="preserve"> </w:t>
      </w:r>
      <w:r>
        <w:t xml:space="preserve">Creating frameworks that align with cognitive science and best practices in teaching.</w:t>
      </w:r>
    </w:p>
    <w:p>
      <w:pPr>
        <w:numPr>
          <w:ilvl w:val="0"/>
          <w:numId w:val="1002"/>
        </w:numPr>
        <w:pStyle w:val="Compact"/>
      </w:pPr>
      <w:r>
        <w:rPr>
          <w:bCs/>
          <w:b/>
        </w:rPr>
        <w:t xml:space="preserve">Cultural Relevance:</w:t>
      </w:r>
      <w:r>
        <w:t xml:space="preserve"> </w:t>
      </w:r>
      <w:r>
        <w:t xml:space="preserve">Ensuring content resonates with the diverse student bodies found in Mexico City, from indigenous communities to urban elites.</w:t>
      </w:r>
    </w:p>
    <w:p>
      <w:pPr>
        <w:numPr>
          <w:ilvl w:val="0"/>
          <w:numId w:val="1002"/>
        </w:numPr>
        <w:pStyle w:val="Compact"/>
      </w:pPr>
      <w:r>
        <w:rPr>
          <w:bCs/>
          <w:b/>
        </w:rPr>
        <w:t xml:space="preserve">Educational Technology Integration:</w:t>
      </w:r>
      <w:r>
        <w:t xml:space="preserve"> </w:t>
      </w:r>
      <w:r>
        <w:t xml:space="preserve">Seamlessly blending digital tools with traditional pedagogy to prepare students for a digitized future.</w:t>
      </w:r>
    </w:p>
    <w:p>
      <w:pPr>
        <w:pStyle w:val="FirstParagraph"/>
      </w:pPr>
      <w:r>
        <w:t xml:space="preserve">The Curriculum Developer acts as the bridge between government mandates and classroom reality. They translate abstract educational goals into tangible, measurable outcomes for students aged five to eighteen.</w:t>
      </w:r>
    </w:p>
    <w:bookmarkEnd w:id="24"/>
    <w:bookmarkEnd w:id="25"/>
    <w:bookmarkStart w:id="27" w:name="the-educational-landscape-in-mexico-city"/>
    <w:p>
      <w:pPr>
        <w:pStyle w:val="Heading1"/>
      </w:pPr>
      <w:r>
        <w:t xml:space="preserve">The Educational Landscape in Mexico City</w:t>
      </w:r>
    </w:p>
    <w:bookmarkStart w:id="26" w:name="diversity-and-disparity"/>
    <w:p>
      <w:pPr>
        <w:pStyle w:val="Heading3"/>
      </w:pPr>
      <w:r>
        <w:t xml:space="preserve">Diversity and Disparity</w:t>
      </w:r>
    </w:p>
    <w:p>
      <w:pPr>
        <w:pStyle w:val="FirstParagraph"/>
      </w:pPr>
      <w:r>
        <w:t xml:space="preserve">Mexico City is a microcosm of the broader Mexican educational system. It houses some of the country’s most prestigious universities, such as the Universidad Nacional Autónoma de México (UNAM), alongside under-resourced public schools in peripheral boroughs like Iztapalapa.</w:t>
      </w:r>
    </w:p>
    <w:p>
      <w:pPr>
        <w:pStyle w:val="BodyText"/>
      </w:pPr>
      <w:r>
        <w:t xml:space="preserve">For a Curriculum Developer working in this environment, equity is paramount. The Seminar Presentation Slides highlight that a "one-size-fits-all" approach fails here. Developers must create flexible curricula that can be adapted for:</w:t>
      </w:r>
    </w:p>
    <w:p>
      <w:pPr>
        <w:pStyle w:val="BodyText"/>
      </w:pPr>
      <w:r>
        <w:rPr>
          <w:bCs/>
          <w:b/>
        </w:rPr>
        <w:t xml:space="preserve">Bilingual Education:</w:t>
      </w:r>
      <w:r>
        <w:t xml:space="preserve"> </w:t>
      </w:r>
      <w:r>
        <w:t xml:space="preserve">Incorporating Nahuatl and other indigenous languages alongside Spanish and English.</w:t>
      </w:r>
    </w:p>
    <w:p>
      <w:pPr>
        <w:pStyle w:val="BodyText"/>
      </w:pPr>
      <w:r>
        <w:rPr>
          <w:bCs/>
          <w:b/>
        </w:rPr>
        <w:t xml:space="preserve">Digital Divide Mitigation:</w:t>
      </w:r>
    </w:p>
    <w:p>
      <w:pPr>
        <w:pStyle w:val="BodyText"/>
      </w:pPr>
      <w:r>
        <w:t xml:space="preserve">color: #fff; background-color: #27ae60; padding: 5px;</w:t>
      </w:r>
    </w:p>
    <w:p>
      <w:pPr>
        <w:pStyle w:val="BodyText"/>
      </w:pPr>
      <w:r>
        <w:t xml:space="preserve">The urban density of Mexico City allows for collaborative networks among schools, enabling Curriculum Developers to pilot programs quickly and iterate based on immediate feedback.</w:t>
      </w:r>
    </w:p>
    <w:bookmarkEnd w:id="26"/>
    <w:bookmarkEnd w:id="27"/>
    <w:bookmarkStart w:id="29" w:name="national-standards-vs.-local-needs"/>
    <w:p>
      <w:pPr>
        <w:pStyle w:val="Heading1"/>
      </w:pPr>
      <w:r>
        <w:t xml:space="preserve">National Standards vs. Local Needs</w:t>
      </w:r>
    </w:p>
    <w:bookmarkStart w:id="28" w:name="navigating-the-sep-framework"/>
    <w:p>
      <w:pPr>
        <w:pStyle w:val="Heading3"/>
      </w:pPr>
      <w:r>
        <w:t xml:space="preserve">Navigating the SEP Framework</w:t>
      </w:r>
    </w:p>
    <w:p>
      <w:pPr>
        <w:pStyle w:val="FirstParagraph"/>
      </w:pPr>
      <w:r>
        <w:t xml:space="preserve">In Mexico, the Secretaría de Educación Pública (SEP) sets national standards through programs like the Modelo Educativo para la Educación Obligatoria. However, a skilled Curriculum Developer knows that these standards are a floor, not a ceiling.</w:t>
      </w:r>
    </w:p>
    <w:p>
      <w:pPr>
        <w:pStyle w:val="BodyText"/>
      </w:pPr>
      <w:r>
        <w:rPr>
          <w:bCs/>
          <w:b/>
        </w:rPr>
        <w:t xml:space="preserve">Compliance:</w:t>
      </w:r>
    </w:p>
    <w:p>
      <w:pPr>
        <w:pStyle w:val="BodyText"/>
      </w:pPr>
      <w:r>
        <w:t xml:space="preserve">Mexico City’s specific socioeconomic challenges require localized adaptations. For instance, civic education must address urban security and community engagement differently than in rural Oaxaca or Monterrey.</w:t>
      </w:r>
    </w:p>
    <w:p>
      <w:pPr>
        <w:pStyle w:val="BodyText"/>
      </w:pPr>
      <w:r>
        <w:t xml:space="preserve">23;"&gt;</w:t>
      </w:r>
    </w:p>
    <w:p>
      <w:pPr>
        <w:pStyle w:val="BodyText"/>
      </w:pPr>
      <w:r>
        <w:t xml:space="preserve">color: #fff; background-color: #8e44ad; padding: 5px;</w:t>
      </w:r>
    </w:p>
    <w:p>
      <w:pPr>
        <w:pStyle w:val="BodyText"/>
      </w:pPr>
      <w:r>
        <w:t xml:space="preserve">The Curriculum Developer must possess the diplomatic skills to negotiate these local needs with national auditors, ensuring that innovation does not violate core competency requirements. This balancing act is a central theme of this Seminar Presentation Slides.</w:t>
      </w:r>
    </w:p>
    <w:bookmarkEnd w:id="28"/>
    <w:bookmarkEnd w:id="29"/>
    <w:bookmarkStart w:id="31" w:name="X3b24cbd0abe36d587b96a9ecf2c6cac0dc65508"/>
    <w:p>
      <w:pPr>
        <w:pStyle w:val="Heading1"/>
      </w:pPr>
      <w:r>
        <w:t xml:space="preserve">The Integration of Technology in Curriculum</w:t>
      </w:r>
    </w:p>
    <w:bookmarkStart w:id="30" w:name="digital-fluency-for-the-21st-century"/>
    <w:p>
      <w:pPr>
        <w:pStyle w:val="Heading3"/>
      </w:pPr>
      <w:r>
        <w:t xml:space="preserve">Digital Fluency for the 21st Century</w:t>
      </w:r>
    </w:p>
    <w:p>
      <w:pPr>
        <w:pStyle w:val="FirstParagraph"/>
      </w:pPr>
      <w:r>
        <w:t xml:space="preserve">Mexico City is rapidly becoming a tech hub in Latin America. As such, the Curriculum Developer must prioritize digital literacy across all subjects.</w:t>
      </w:r>
    </w:p>
    <w:p>
      <w:pPr>
        <w:pStyle w:val="BodyText"/>
      </w:pPr>
      <w:r>
        <w:t xml:space="preserve">color: #fff; background-color: #f39c12; padding: 5px;</w:t>
      </w:r>
    </w:p>
    <w:p>
      <w:pPr>
        <w:pStyle w:val="BodyText"/>
      </w:pPr>
      <w:r>
        <w:t xml:space="preserve">This goes beyond teaching coding. It involves integrating critical thinking about AI, data privacy, and digital citizenship into history, science, and literature classes.</w:t>
      </w:r>
    </w:p>
    <w:p>
      <w:pPr>
        <w:pStyle w:val="BodyText"/>
      </w:pPr>
      <w:r>
        <w:t xml:space="preserve">color: #fff; background-color: #e74c3c; padding: 5px;</w:t>
      </w:r>
    </w:p>
    <w:p>
      <w:pPr>
        <w:pStyle w:val="BodyText"/>
      </w:pPr>
      <w:r>
        <w:t xml:space="preserve">In Mexico City schools equipped with tablets or smartboards, the Curriculum Developer’s role is to ensure that technology serves pedagogy, not the other way around. The Seminar Presentation Slides emphasize that ineffective tech integration can exacerbate learning gaps if not carefully managed.</w:t>
      </w:r>
    </w:p>
    <w:bookmarkEnd w:id="30"/>
    <w:bookmarkEnd w:id="31"/>
    <w:bookmarkStart w:id="33" w:name="cultural-responsiveness-and-identity"/>
    <w:p>
      <w:pPr>
        <w:pStyle w:val="Heading1"/>
      </w:pPr>
      <w:r>
        <w:t xml:space="preserve">Cultural Responsiveness and Identity</w:t>
      </w:r>
    </w:p>
    <w:bookmarkStart w:id="32" w:name="proudly-mexican-globally-competent"/>
    <w:p>
      <w:pPr>
        <w:pStyle w:val="Heading3"/>
      </w:pPr>
      <w:r>
        <w:t xml:space="preserve">Proudly Mexican, Globally Competent</w:t>
      </w:r>
    </w:p>
    <w:p>
      <w:pPr>
        <w:pStyle w:val="FirstParagraph"/>
      </w:pPr>
      <w:r>
        <w:t xml:space="preserve">40;"&gt;</w:t>
      </w:r>
    </w:p>
    <w:p>
      <w:pPr>
        <w:pStyle w:val="BodyText"/>
      </w:pPr>
      <w:r>
        <w:t xml:space="preserve">A crucial aspect of being a Curriculum Developer in Mexico is honoring local heritage while fostering global competitiveness.</w:t>
      </w:r>
    </w:p>
    <w:p>
      <w:pPr>
        <w:pStyle w:val="BodyText"/>
      </w:pPr>
      <w:r>
        <w:t xml:space="preserve">color: #fff; background-color: #2980b9; padding: 5px;</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Curriculum Developer in Mexico City</dc:title>
  <dc:creator/>
  <dc:language>en</dc:language>
  <cp:keywords/>
  <dcterms:created xsi:type="dcterms:W3CDTF">2026-07-29T07:56:00Z</dcterms:created>
  <dcterms:modified xsi:type="dcterms:W3CDTF">2026-07-29T07:56:00Z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