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p>
    <w:bookmarkStart w:id="30" w:name="X8a35baf0da005e10d3081b3b70be430dd6fa520"/>
    <w:p>
      <w:pPr>
        <w:pStyle w:val="Heading1"/>
      </w:pPr>
      <w:r>
        <w:t xml:space="preserve">Seminar Presentation Slides: Strategic Curriculum Development for Turkey Ankara</w:t>
      </w:r>
    </w:p>
    <w:bookmarkStart w:id="20" w:name="X938ef4092d2e52a37dd590b82fa30d935d6b84d"/>
    <w:p>
      <w:pPr>
        <w:pStyle w:val="Heading2"/>
      </w:pPr>
      <w:r>
        <w:t xml:space="preserve">Title Slide: Empowering Education Through Specialized Curriculum Design</w:t>
      </w:r>
    </w:p>
    <w:p>
      <w:pPr>
        <w:pStyle w:val="FirstParagraph"/>
      </w:pPr>
      <w:r>
        <w:rPr>
          <w:bCs/>
          <w:b/>
        </w:rPr>
        <w:t xml:space="preserve">Presentation Title:</w:t>
      </w:r>
      <w:r>
        <w:t xml:space="preserve"> </w:t>
      </w:r>
      <w:r>
        <w:t xml:space="preserve">Navigating the Future of Learning: The Role of the Modern Curriculum Developer in Turkey Ankara.</w:t>
      </w:r>
    </w:p>
    <w:p>
      <w:pPr>
        <w:pStyle w:val="BodyText"/>
      </w:pPr>
      <w:r>
        <w:rPr>
          <w:bCs/>
          <w:b/>
        </w:rPr>
        <w:t xml:space="preserve">Welcome Address:</w:t>
      </w:r>
    </w:p>
    <w:p>
      <w:pPr>
        <w:pStyle w:val="BodyText"/>
      </w:pPr>
      <w:r>
        <w:t xml:space="preserve">Distinguished educators, policymakers, academic leaders, and stakeholders gathered here in the heart of Turkey Ankara. Today’s seminar presentation slides are dedicated to exploring a pivotal role in our educational ecosystem: that of the Curriculum Developer. As we stand in Turkey Ankara, a city that serves as both the political capital and a burgeoning hub for educational innovation, it is imperative to discuss how structured curriculum design can meet the evolving demands of global competitiveness while respecting local cultural values.</w:t>
      </w:r>
    </w:p>
    <w:bookmarkEnd w:id="20"/>
    <w:bookmarkStart w:id="21" w:name="Xc4d7620ce8e42e297f1ae005633cce3c68795d8"/>
    <w:p>
      <w:pPr>
        <w:pStyle w:val="Heading2"/>
      </w:pPr>
      <w:r>
        <w:t xml:space="preserve">Slide 1: Introduction to the Curriculum Developer Role</w:t>
      </w:r>
    </w:p>
    <w:p>
      <w:pPr>
        <w:pStyle w:val="FirstParagraph"/>
      </w:pPr>
      <w:r>
        <w:t xml:space="preserve">The concept of a Curriculum Developer extends far beyond simple lesson planning. It is a comprehensive, strategic profession that involves analyzing educational needs, designing learning objectives, selecting instructional materials, and evaluating outcomes. In the context of Turkey Ankara, where Ministry of National Education regulations intersect with international standards such as PISA and TIMSS scores, the Curriculum Developer acts as the architect of student success.</w:t>
      </w:r>
    </w:p>
    <w:p>
      <w:pPr>
        <w:pStyle w:val="BodyText"/>
      </w:pPr>
      <w:r>
        <w:t xml:space="preserve">This role requires a deep understanding of pedagogy, cognitive psychology, and subject matter expertise. The Curriculum Developer is not merely an administrator but a visionary who bridges the gap between abstract educational goals and concrete classroom practices.</w:t>
      </w:r>
    </w:p>
    <w:bookmarkEnd w:id="21"/>
    <w:bookmarkStart w:id="22" w:name="X93e85d2f6f04fbaa4e7fce7303895f053b3466d"/>
    <w:p>
      <w:pPr>
        <w:pStyle w:val="Heading2"/>
      </w:pPr>
      <w:r>
        <w:t xml:space="preserve">Slide 2: Contextualizing the Role in Turkey Ankara</w:t>
      </w:r>
    </w:p>
    <w:p>
      <w:pPr>
        <w:pStyle w:val="FirstParagraph"/>
      </w:pPr>
      <w:r>
        <w:t xml:space="preserve">Turkey Ankara presents a unique landscape for curriculum development. As the capital, it hosts numerous universities, research institutes, and international schools. The demand here is twofold: maintaining high standards of national literacy and numeracy while integrating digital transformation into education.</w:t>
      </w:r>
    </w:p>
    <w:p>
      <w:pPr>
        <w:pStyle w:val="BodyText"/>
      </w:pPr>
      <w:r>
        <w:t xml:space="preserve">In Turkey Ankara, Curriculum Developers must navigate the "New Generation" curriculum reforms introduced by the Turkish government. These reforms emphasize critical thinking, problem-solving, and STEM (Science, Technology, Engineering, Mathematics) integration. The developer’s task is to translate these high-level policy goals into actionable weekly plans that teachers in Ankara’s diverse schools can implement effectively.</w:t>
      </w:r>
    </w:p>
    <w:bookmarkEnd w:id="22"/>
    <w:bookmarkStart w:id="23" w:name="slide-3-core-competencies-required"/>
    <w:p>
      <w:pPr>
        <w:pStyle w:val="Heading2"/>
      </w:pPr>
      <w:r>
        <w:t xml:space="preserve">Slide 3: Core Competencies Required</w:t>
      </w:r>
    </w:p>
    <w:p>
      <w:pPr>
        <w:pStyle w:val="FirstParagraph"/>
      </w:pPr>
      <w:r>
        <w:t xml:space="preserve">To succeed as a Curriculum Developer in this specific region, one must possess a robust set of skills:</w:t>
      </w:r>
    </w:p>
    <w:p>
      <w:pPr>
        <w:numPr>
          <w:ilvl w:val="0"/>
          <w:numId w:val="1001"/>
        </w:numPr>
        <w:pStyle w:val="Compact"/>
      </w:pPr>
      <w:r>
        <w:rPr>
          <w:bCs/>
          <w:b/>
        </w:rPr>
        <w:t xml:space="preserve">Data Analysis:</w:t>
      </w:r>
      <w:r>
        <w:t xml:space="preserve">The ability to interpret student performance data from Ankara’s provincial exams and national assessments.</w:t>
      </w:r>
    </w:p>
    <w:p>
      <w:pPr>
        <w:numPr>
          <w:ilvl w:val="0"/>
          <w:numId w:val="1001"/>
        </w:numPr>
        <w:pStyle w:val="Compact"/>
      </w:pPr>
      <w:r>
        <w:rPr>
          <w:bCs/>
          <w:b/>
        </w:rPr>
        <w:t xml:space="preserve">Cultural Competence:</w:t>
      </w:r>
      <w:r>
        <w:t xml:space="preserve">An understanding of the diverse cultural backgrounds within Turkey Ankara, ensuring materials are inclusive and relevant.</w:t>
      </w:r>
    </w:p>
    <w:p>
      <w:pPr>
        <w:numPr>
          <w:ilvl w:val="0"/>
          <w:numId w:val="1001"/>
        </w:numPr>
        <w:pStyle w:val="Compact"/>
      </w:pPr>
      <w:r>
        <w:rPr>
          <w:bCs/>
          <w:b/>
        </w:rPr>
        <w:t xml:space="preserve">Digital Fluency:</w:t>
      </w:r>
      <w:r>
        <w:t xml:space="preserve">Mastery of Learning Management Systems (LMS) and digital content creation tools, which have become essential post-pandemic.</w:t>
      </w:r>
    </w:p>
    <w:p>
      <w:pPr>
        <w:numPr>
          <w:ilvl w:val="0"/>
          <w:numId w:val="1001"/>
        </w:numPr>
        <w:pStyle w:val="Compact"/>
      </w:pPr>
      <w:r>
        <w:rPr>
          <w:bCs/>
          <w:b/>
        </w:rPr>
        <w:t xml:space="preserve">Collaborative Leadership:</w:t>
      </w:r>
      <w:r>
        <w:t xml:space="preserve">The skill to work with teachers, principals, and parents across Turkey Ankara schools to build consensus on educational goals.</w:t>
      </w:r>
    </w:p>
    <w:bookmarkEnd w:id="23"/>
    <w:bookmarkStart w:id="24" w:name="slide-4-the-design-process"/>
    <w:p>
      <w:pPr>
        <w:pStyle w:val="Heading2"/>
      </w:pPr>
      <w:r>
        <w:t xml:space="preserve">Slide 4: The Design Process</w:t>
      </w:r>
    </w:p>
    <w:p>
      <w:pPr>
        <w:pStyle w:val="FirstParagraph"/>
      </w:pPr>
      <w:r>
        <w:t xml:space="preserve">The workflow of a Curriculum Developer typically follows the ADDIE model (Analysis, Design, Development, Implementation, Evaluation). In Turkey Ankara:</w:t>
      </w:r>
    </w:p>
    <w:p>
      <w:pPr>
        <w:numPr>
          <w:ilvl w:val="0"/>
          <w:numId w:val="1002"/>
        </w:numPr>
        <w:pStyle w:val="Compact"/>
      </w:pPr>
      <w:r>
        <w:rPr>
          <w:bCs/>
          <w:b/>
        </w:rPr>
        <w:t xml:space="preserve">Analysis:</w:t>
      </w:r>
      <w:r>
        <w:t xml:space="preserve">We analyze the gap between current student outcomes and desired goals. For instance, if Ankara students struggle with scientific reasoning in national tests.</w:t>
      </w:r>
    </w:p>
    <w:p>
      <w:pPr>
        <w:numPr>
          <w:ilvl w:val="0"/>
          <w:numId w:val="1002"/>
        </w:numPr>
        <w:pStyle w:val="Compact"/>
      </w:pPr>
      <w:r>
        <w:rPr>
          <w:bCs/>
          <w:b/>
        </w:rPr>
        <w:t xml:space="preserve">Design:</w:t>
      </w:r>
      <w:r>
        <w:t xml:space="preserve">We create blueprints for new units that emphasize inquiry-based learning.</w:t>
      </w:r>
    </w:p>
    <w:p>
      <w:pPr>
        <w:numPr>
          <w:ilvl w:val="0"/>
          <w:numId w:val="1002"/>
        </w:numPr>
        <w:pStyle w:val="Compact"/>
      </w:pPr>
      <w:r>
        <w:rPr>
          <w:bCs/>
          <w:b/>
        </w:rPr>
        <w:t xml:space="preserve">Development:</w:t>
      </w:r>
      <w:r>
        <w:t xml:space="preserve">This is where the actual content is created—textbooks, digital modules, and teacher guides tailored to the Turkish language context but aligned with international best practices.</w:t>
      </w:r>
    </w:p>
    <w:p>
      <w:pPr>
        <w:numPr>
          <w:ilvl w:val="0"/>
          <w:numId w:val="1002"/>
        </w:numPr>
        <w:pStyle w:val="Compact"/>
      </w:pPr>
      <w:r>
        <w:rPr>
          <w:bCs/>
          <w:b/>
        </w:rPr>
        <w:t xml:space="preserve">Implementation:</w:t>
      </w:r>
      <w:r>
        <w:t xml:space="preserve">Pilot testing these curricula in select schools in Ankara districts such as Çankaya or Keçiören.</w:t>
      </w:r>
    </w:p>
    <w:p>
      <w:pPr>
        <w:numPr>
          <w:ilvl w:val="0"/>
          <w:numId w:val="1002"/>
        </w:numPr>
        <w:pStyle w:val="Compact"/>
      </w:pPr>
      <w:r>
        <w:rPr>
          <w:bCs/>
          <w:b/>
        </w:rPr>
        <w:t xml:space="preserve">Evaluation:</w:t>
      </w:r>
      <w:r>
        <w:t xml:space="preserve">Gathering feedback and refining the materials for district-wide rollout.</w:t>
      </w:r>
    </w:p>
    <w:bookmarkEnd w:id="24"/>
    <w:bookmarkStart w:id="25" w:name="Xac1f0a6114e0da14cec8ca1242291415a122273"/>
    <w:p>
      <w:pPr>
        <w:pStyle w:val="Heading2"/>
      </w:pPr>
      <w:r>
        <w:t xml:space="preserve">Slide 5: Challenges Faced by Curriculum Developers</w:t>
      </w:r>
    </w:p>
    <w:p>
      <w:pPr>
        <w:pStyle w:val="FirstParagraph"/>
      </w:pPr>
      <w:r>
        <w:t xml:space="preserve">The journey is not without obstacles. Curriculum Developers in Turkey Ankara often face the challenge of resource disparity between urban centers and rural areas. While Ankara has well-funded institutions, the curriculum must be scalable and adaptable for schools in surrounding provinces.</w:t>
      </w:r>
    </w:p>
    <w:p>
      <w:pPr>
        <w:pStyle w:val="BodyText"/>
      </w:pPr>
      <w:r>
        <w:t xml:space="preserve">Additionally, rapid technological changes require constant upskilling. The developer must stay abreast of AI integration in education, virtual reality applications for history or science classes, and changing labor market needs in Turkey’s growing tech sector.</w:t>
      </w:r>
    </w:p>
    <w:bookmarkEnd w:id="25"/>
    <w:bookmarkStart w:id="26" w:name="slide-6-opportunities-for-innovation"/>
    <w:p>
      <w:pPr>
        <w:pStyle w:val="Heading2"/>
      </w:pPr>
      <w:r>
        <w:t xml:space="preserve">Slide 6: Opportunities for Innovation</w:t>
      </w:r>
    </w:p>
    <w:p>
      <w:pPr>
        <w:pStyle w:val="FirstParagraph"/>
      </w:pPr>
      <w:r>
        <w:t xml:space="preserve">Turkey Ankara is emerging as a center for educational technology (EdTech). There is a significant opportunity for Curriculum Developers to partner with local tech startups in Ankara’s innovation hubs. By creating digital-first curricula that are interactive and gamified, we can engage the "digital native" generation of Turkish students.</w:t>
      </w:r>
    </w:p>
    <w:p>
      <w:pPr>
        <w:pStyle w:val="BodyText"/>
      </w:pPr>
      <w:r>
        <w:t xml:space="preserve">Furthermore, there is a growing emphasis on foreign language education. Curriculum Developers have the chance to create bilingual or CLIL (Content and Language Integrated Learning) frameworks that prepare Ankara students for global higher education opportunities.</w:t>
      </w:r>
    </w:p>
    <w:bookmarkEnd w:id="26"/>
    <w:bookmarkStart w:id="27" w:name="slide-7-impact-on-student-outcomes"/>
    <w:p>
      <w:pPr>
        <w:pStyle w:val="Heading2"/>
      </w:pPr>
      <w:r>
        <w:t xml:space="preserve">Slide 7: Impact on Student Outcomes</w:t>
      </w:r>
    </w:p>
    <w:p>
      <w:pPr>
        <w:pStyle w:val="FirstParagraph"/>
      </w:pPr>
      <w:r>
        <w:t xml:space="preserve">The ultimate metric of a Curriculum Developer’s success is student achievement. Well-designed curricula lead to increased engagement, better retention of knowledge, and higher performance in standardized tests. In Turkey Ankara, where competition for university places (such as those at Middle East Technical University or Ankara University) is fierce, effective curriculum development can be the differentiator that prepares students for these challenges.</w:t>
      </w:r>
    </w:p>
    <w:p>
      <w:pPr>
        <w:pStyle w:val="BodyText"/>
      </w:pPr>
      <w:r>
        <w:t xml:space="preserve">Beyond academic metrics, a good curriculum fosters soft skills: collaboration, empathy, and creativity. These are essential for forming well-rounded citizens who contribute positively to Turkish society.</w:t>
      </w:r>
    </w:p>
    <w:bookmarkEnd w:id="27"/>
    <w:bookmarkStart w:id="28" w:name="slide-8-future-directions"/>
    <w:p>
      <w:pPr>
        <w:pStyle w:val="Heading2"/>
      </w:pPr>
      <w:r>
        <w:t xml:space="preserve">Slide 8: Future Directions</w:t>
      </w:r>
    </w:p>
    <w:p>
      <w:pPr>
        <w:pStyle w:val="FirstParagraph"/>
      </w:pPr>
      <w:r>
        <w:t xml:space="preserve">Looking ahead, the role of the Curriculum Developer will expand towards personalized learning pathways. With the advent of adaptive learning technologies, curricula will no longer be static documents but dynamic systems that adjust to individual student needs.</w:t>
      </w:r>
    </w:p>
    <w:p>
      <w:pPr>
        <w:pStyle w:val="BodyText"/>
      </w:pPr>
      <w:r>
        <w:t xml:space="preserve">In Turkey Ankara, we must lead this charge by investing in professional development for developers and teachers alike. We must foster a culture of continuous improvement where feedback loops are short and responsive.</w:t>
      </w:r>
    </w:p>
    <w:bookmarkEnd w:id="28"/>
    <w:bookmarkStart w:id="29" w:name="conclusion-a-call-to-action"/>
    <w:p>
      <w:pPr>
        <w:pStyle w:val="Heading2"/>
      </w:pPr>
      <w:r>
        <w:t xml:space="preserve">Conclusion: A Call to Action</w:t>
      </w:r>
    </w:p>
    <w:p>
      <w:pPr>
        <w:pStyle w:val="FirstParagraph"/>
      </w:pPr>
      <w:r>
        <w:t xml:space="preserve">To conclude these Seminar Presentation Slides, we reiterate that the Curriculum Developer is a cornerstone of educational excellence. In Turkey Ankara, we have the privilege and responsibility to shape the minds of future leaders.</w:t>
      </w:r>
    </w:p>
    <w:p>
      <w:pPr>
        <w:pStyle w:val="BodyText"/>
      </w:pPr>
      <w:r>
        <w:t xml:space="preserve">We call upon all stakeholders—from government officials in Ankara’s ministries to private sector investors—to support and recognize this profession. By investing in high-quality curriculum development, we invest in the stability, prosperity, and intellectual vitality of Turkey. Let us work together to build a curriculum that is not only rigorous but also inspiring.</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Turkey Ankara</dc:title>
  <dc:creator/>
  <dc:language>en</dc:language>
  <cp:keywords/>
  <dcterms:created xsi:type="dcterms:W3CDTF">2026-07-29T08:45:00Z</dcterms:created>
  <dcterms:modified xsi:type="dcterms:W3CDTF">2026-07-29T08:45:00Z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