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Venezuela</w:t>
      </w:r>
      <w:r>
        <w:t xml:space="preserve"> </w:t>
      </w:r>
      <w:r>
        <w:t xml:space="preserve">Caracas</w:t>
      </w:r>
    </w:p>
    <w:bookmarkStart w:id="30" w:name="Xc56f5f6116bd84b33d9d23bc1f0519bbaa99009"/>
    <w:p>
      <w:pPr>
        <w:pStyle w:val="Heading1"/>
      </w:pPr>
      <w:r>
        <w:t xml:space="preserve">Seminar Presentation Slides: The Evolving Role of the Curriculum Developer in Venezuela Caracas</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Change: Strategic Curriculum Development in the Venezuelan Context.</w:t>
      </w:r>
    </w:p>
    <w:p>
      <w:pPr>
        <w:pStyle w:val="BodyText"/>
      </w:pPr>
      <w:r>
        <w:rPr>
          <w:bCs/>
          <w:b/>
        </w:rPr>
        <w:t xml:space="preserve">Presentation Type:</w:t>
      </w:r>
      <w:r>
        <w:t xml:space="preserve"> </w:t>
      </w:r>
      <w:r>
        <w:t xml:space="preserve">Seminar Presentation Slides for Educational Stakeholders.</w:t>
      </w:r>
    </w:p>
    <w:p>
      <w:pPr>
        <w:pStyle w:val="BodyText"/>
      </w:pPr>
      <w:r>
        <w:t xml:space="preserve">Welcome, educators, policymakers, and academic leaders. Today we gather to discuss a pivotal role in modern education: the Curriculum Developer. Specifically, we will explore how this profession is adapting to the unique socio-economic and cultural realities of Venezuela Caracas. As we look toward a future where educational quality is paramount for national recovery and growth, understanding the mechanics of curriculum design becomes essential.</w:t>
      </w:r>
    </w:p>
    <w:bookmarkEnd w:id="20"/>
    <w:bookmarkStart w:id="21" w:name="X865bee9c5d69f003b87ddc556f9a1b86bae6a1c"/>
    <w:p>
      <w:pPr>
        <w:pStyle w:val="Heading2"/>
      </w:pPr>
      <w:r>
        <w:t xml:space="preserve">Slide 2: Defining the Modern Curriculum Developer</w:t>
      </w:r>
    </w:p>
    <w:p>
      <w:pPr>
        <w:pStyle w:val="FirstParagraph"/>
      </w:pPr>
      <w:r>
        <w:t xml:space="preserve">In recent years, the definition of a Curriculum Developer has shifted from mere content selection to holistic educational architecture. A curriculum developer is no longer just a writer of syllabi; they are strategists who align learning objectives with labor market needs, cultural values, and technological advancements. In the context of</w:t>
      </w:r>
      <w:r>
        <w:t xml:space="preserve"> </w:t>
      </w:r>
      <w:r>
        <w:t xml:space="preserve">Venezuela Caracas</w:t>
      </w:r>
      <w:r>
        <w:t xml:space="preserve">, this role requires a dual focus: maintaining academic rigor while ensuring accessibility and relevance amidst economic volatility.</w:t>
      </w:r>
    </w:p>
    <w:p>
      <w:pPr>
        <w:numPr>
          <w:ilvl w:val="0"/>
          <w:numId w:val="1001"/>
        </w:numPr>
        <w:pStyle w:val="Compact"/>
      </w:pPr>
      <w:r>
        <w:rPr>
          <w:bCs/>
          <w:b/>
        </w:rPr>
        <w:t xml:space="preserve">Synthesis of Theory and Practice:</w:t>
      </w:r>
      <w:r>
        <w:t xml:space="preserve"> </w:t>
      </w:r>
      <w:r>
        <w:t xml:space="preserve">Bridging pedagogical theory with real-world application.</w:t>
      </w:r>
    </w:p>
    <w:p>
      <w:pPr>
        <w:numPr>
          <w:ilvl w:val="0"/>
          <w:numId w:val="1001"/>
        </w:numPr>
        <w:pStyle w:val="Compact"/>
      </w:pPr>
      <w:r>
        <w:t xml:space="preserve">Cultural Responsiveness:: Ensuring materials reflect the identity of Venezuelan students.</w:t>
      </w:r>
    </w:p>
    <w:p>
      <w:pPr>
        <w:numPr>
          <w:ilvl w:val="0"/>
          <w:numId w:val="1001"/>
        </w:numPr>
        <w:pStyle w:val="Compact"/>
      </w:pPr>
      <w:r>
        <w:rPr>
          <w:iCs/>
          <w:i/>
        </w:rPr>
        <w:t xml:space="preserve">Digital Integration:</w:t>
      </w:r>
      <w:r>
        <w:t xml:space="preserve">: Incorporating technology in resource-constrained environments.</w:t>
      </w:r>
    </w:p>
    <w:bookmarkEnd w:id="21"/>
    <w:bookmarkStart w:id="22" w:name="X56905f20c1ff67197a82754c749d6f5908bf309"/>
    <w:p>
      <w:pPr>
        <w:pStyle w:val="Heading2"/>
      </w:pPr>
      <w:r>
        <w:t xml:space="preserve">Slide 3: The Contextual Landscape of Venezuela Caracas</w:t>
      </w:r>
    </w:p>
    <w:p>
      <w:pPr>
        <w:pStyle w:val="FirstParagraph"/>
      </w:pPr>
      <w:r>
        <w:t xml:space="preserve">To understand the necessity of specialized curriculum development, one must first understand the environment. Venezuela Caracas presents a complex backdrop for education. Despite economic challenges, there is a resilient intellectual community and a high value placed on education among families.</w:t>
      </w:r>
    </w:p>
    <w:p>
      <w:pPr>
        <w:pStyle w:val="BodyText"/>
      </w:pPr>
      <w:r>
        <w:t xml:space="preserve">The city acts as the central hub of academic innovation in Venezuela. Universities in Caracas are currently grappling with issues of brain drain, resource scarcity, and the need for modernization. Therefore, the Curriculum Developer working here must be an innovator by necessity. They must design curricula that are resilient to disruption and adaptable to rapid changes in student demographics and resource availability.</w:t>
      </w:r>
    </w:p>
    <w:bookmarkEnd w:id="22"/>
    <w:bookmarkStart w:id="23" w:name="X9ded6cc9c3d7223788a0b1491aa0d47cc8aefd5"/>
    <w:p>
      <w:pPr>
        <w:pStyle w:val="Heading2"/>
      </w:pPr>
      <w:r>
        <w:t xml:space="preserve">Slide 4: Key Challenges for Developers in Caracas</w:t>
      </w:r>
    </w:p>
    <w:p>
      <w:pPr>
        <w:pStyle w:val="FirstParagraph"/>
      </w:pPr>
      <w:r>
        <w:t xml:space="preserve">Seminar Presentation Slides must address the barriers explicitly. For a Curriculum Developer operating in Venezuela Caracas, several distinct challenges arise:</w:t>
      </w:r>
    </w:p>
    <w:p>
      <w:pPr>
        <w:numPr>
          <w:ilvl w:val="0"/>
          <w:numId w:val="1002"/>
        </w:numPr>
        <w:pStyle w:val="Compact"/>
      </w:pPr>
      <w:r>
        <w:rPr>
          <w:bCs/>
          <w:b/>
        </w:rPr>
        <w:t xml:space="preserve">Economic Instability:</w:t>
      </w:r>
      <w:r>
        <w:t xml:space="preserve">Currencies fluctuate, and budget allocations for educational materials are often unpredictable. Developers must prioritize low-cost, high-impact resources.</w:t>
      </w:r>
    </w:p>
    <w:p>
      <w:pPr>
        <w:numPr>
          <w:ilvl w:val="0"/>
          <w:numId w:val="1002"/>
        </w:numPr>
        <w:pStyle w:val="Compact"/>
      </w:pPr>
      <w:r>
        <w:rPr>
          <w:bCs/>
          <w:b/>
        </w:rPr>
        <w:t xml:space="preserve">Digital Divide:</w:t>
      </w:r>
      <w:r>
        <w:t xml:space="preserve">: While internet access is improving in Caracas, it remains inconsistent. Curricula must be designed to work both online and offline (hybrid models).</w:t>
      </w:r>
    </w:p>
    <w:p>
      <w:pPr>
        <w:numPr>
          <w:ilvl w:val="0"/>
          <w:numId w:val="1002"/>
        </w:numPr>
        <w:pStyle w:val="Compact"/>
      </w:pPr>
      <w:r>
        <w:t xml:space="preserve">Migration and Mobility:: The movement of students and teachers out of the country requires curricula that are portable and recognized internationally to help returning professionals reintegrate.</w:t>
      </w:r>
    </w:p>
    <w:p>
      <w:pPr>
        <w:numPr>
          <w:ilvl w:val="0"/>
          <w:numId w:val="1002"/>
        </w:numPr>
        <w:pStyle w:val="Compact"/>
      </w:pPr>
      <w:r>
        <w:t xml:space="preserve">Social Cohesion:: Designing content that promotes peace, critical thinking, and civic responsibility in a polarized environment.</w:t>
      </w:r>
    </w:p>
    <w:bookmarkEnd w:id="23"/>
    <w:bookmarkStart w:id="24" w:name="Xca7e4922da25c7ebee518c47d2abe3b1f91c300"/>
    <w:p>
      <w:pPr>
        <w:pStyle w:val="Heading2"/>
      </w:pPr>
      <w:r>
        <w:t xml:space="preserve">Slide 5: Strategic Competencies for the Venezuelan Developer</w:t>
      </w:r>
    </w:p>
    <w:p>
      <w:pPr>
        <w:pStyle w:val="FirstParagraph"/>
      </w:pPr>
      <w:r>
        <w:t xml:space="preserve">To succeed in this environment, the Curriculum Developer must possess specific competencies beyond standard instructional design skills. These include:</w:t>
      </w:r>
    </w:p>
    <w:p>
      <w:pPr>
        <w:numPr>
          <w:ilvl w:val="0"/>
          <w:numId w:val="1003"/>
        </w:numPr>
        <w:pStyle w:val="Compact"/>
      </w:pPr>
      <w:r>
        <w:rPr>
          <w:bCs/>
          <w:b/>
        </w:rPr>
        <w:t xml:space="preserve">Crisis Management Pedagogy:</w:t>
      </w:r>
      <w:r>
        <w:t xml:space="preserve">: The ability to quickly pivot teaching strategies when infrastructure fails.</w:t>
      </w:r>
    </w:p>
    <w:p>
      <w:pPr>
        <w:numPr>
          <w:ilvl w:val="0"/>
          <w:numId w:val="1003"/>
        </w:numPr>
        <w:pStyle w:val="Compact"/>
      </w:pPr>
      <w:r>
        <w:t xml:space="preserve">Multidisciplinary Collaboration:: Working with economists, sociologists, and technologists to create a rounded educational experience.</w:t>
      </w:r>
    </w:p>
    <w:p>
      <w:pPr>
        <w:numPr>
          <w:ilvl w:val="0"/>
          <w:numId w:val="1003"/>
        </w:numPr>
        <w:pStyle w:val="Compact"/>
      </w:pPr>
      <w:r>
        <w:t xml:space="preserve">National Identity Integration:: Weaving Venezuelan history, art, and literature deeply into core subjects to foster pride and continuity.</w:t>
      </w:r>
    </w:p>
    <w:p>
      <w:pPr>
        <w:numPr>
          <w:ilvl w:val="0"/>
          <w:numId w:val="1003"/>
        </w:numPr>
        <w:pStyle w:val="Compact"/>
      </w:pPr>
      <w:r>
        <w:t xml:space="preserve">Localization of Global Standards:: Adapting international best practices (such as IB or Montessori methods) to fit the local Caracas context without losing their essence.</w:t>
      </w:r>
    </w:p>
    <w:bookmarkEnd w:id="24"/>
    <w:bookmarkStart w:id="25" w:name="Xb4c91cb5276cf4ad1cf7fdc218d1e1813b87b44"/>
    <w:p>
      <w:pPr>
        <w:pStyle w:val="Heading2"/>
      </w:pPr>
      <w:r>
        <w:t xml:space="preserve">Slide 6: The Role of Technology and Digital Transformation</w:t>
      </w:r>
    </w:p>
    <w:p>
      <w:pPr>
        <w:pStyle w:val="FirstParagraph"/>
      </w:pPr>
      <w:r>
        <w:t xml:space="preserve">In Venezuela Caracas, technology is not just a tool; it is a lifeline. Curriculum Developers are tasked with creating "frugal innovation" models. This means leveraging free digital tools, open-source educational resources (OER), and mobile-first learning approaches.</w:t>
      </w:r>
    </w:p>
    <w:p>
      <w:pPr>
        <w:pStyle w:val="BodyText"/>
      </w:pPr>
      <w:r>
        <w:t xml:space="preserve">Seminar Presentation Slides highlight that the future of education in Caracas lies in blended learning. Developers must design curricula that utilize WhatsApp, Telegram, and local educational platforms to deliver content where traditional internet may be slow or expensive. This requires a deep understanding of digital literacy levels among students and parents.</w:t>
      </w:r>
    </w:p>
    <w:bookmarkEnd w:id="25"/>
    <w:bookmarkStart w:id="26" w:name="Xc3459229d87df51198d0b32e551fa7a805b76fd"/>
    <w:p>
      <w:pPr>
        <w:pStyle w:val="Heading2"/>
      </w:pPr>
      <w:r>
        <w:t xml:space="preserve">Slide 7: Alignment with National and International Goals</w:t>
      </w:r>
    </w:p>
    <w:p>
      <w:pPr>
        <w:pStyle w:val="FirstParagraph"/>
      </w:pPr>
      <w:r>
        <w:t xml:space="preserve">A crucial aspect of curriculum development in Venezuela is alignment. The Curriculum Developer must ensure that local syllabi align with the national educational laws while simultaneously meeting international accreditation standards. This balance allows Venezuelan universities to maintain global partnerships.</w:t>
      </w:r>
    </w:p>
    <w:p>
      <w:pPr>
        <w:pStyle w:val="BodyText"/>
      </w:pPr>
      <w:r>
        <w:t xml:space="preserve">In Caracas, this alignment is particularly important for STEM (Science, Technology, Engineering, and Mathematics) fields. By focusing on these areas through rigorous curriculum design, developers can help position Venezuela as a hub for talent in Latin America once the economic landscape stabilizes.</w:t>
      </w:r>
    </w:p>
    <w:bookmarkEnd w:id="26"/>
    <w:bookmarkStart w:id="27" w:name="X898ffcd08a5a09a7c85c837a7226ffcc1c6ed62"/>
    <w:p>
      <w:pPr>
        <w:pStyle w:val="Heading2"/>
      </w:pPr>
      <w:r>
        <w:t xml:space="preserve">Slide 8: Community Engagement and Social Impact</w:t>
      </w:r>
    </w:p>
    <w:p>
      <w:pPr>
        <w:pStyle w:val="FirstParagraph"/>
      </w:pPr>
      <w:r>
        <w:t xml:space="preserve">Educational development cannot happen in a vacuum. In Venezuela Caracas, schools are often community centers. The Curriculum Developer must consider the social impact of the curriculum.</w:t>
      </w:r>
    </w:p>
    <w:p>
      <w:pPr>
        <w:numPr>
          <w:ilvl w:val="0"/>
          <w:numId w:val="1004"/>
        </w:numPr>
        <w:pStyle w:val="Compact"/>
      </w:pPr>
      <w:r>
        <w:t xml:space="preserve">Inclusive Education:: Ensuring programs cater to students with disabilities and diverse learning needs.</w:t>
      </w:r>
    </w:p>
    <w:p>
      <w:pPr>
        <w:numPr>
          <w:ilvl w:val="0"/>
          <w:numId w:val="1004"/>
        </w:numPr>
        <w:pStyle w:val="Compact"/>
      </w:pPr>
      <w:r>
        <w:t xml:space="preserve">Vocational Training:: Integrating practical skills that allow immediate economic participation, which is vital in a recovering economy.</w:t>
      </w:r>
    </w:p>
    <w:p>
      <w:pPr>
        <w:numPr>
          <w:ilvl w:val="0"/>
          <w:numId w:val="1004"/>
        </w:numPr>
        <w:pStyle w:val="Compact"/>
      </w:pPr>
      <w:r>
        <w:t xml:space="preserve">Civic Education:: Fostering democratic values and human rights awareness through the core curriculum.</w:t>
      </w:r>
    </w:p>
    <w:bookmarkEnd w:id="27"/>
    <w:bookmarkStart w:id="28" w:name="X5d58bb8755be47dbb32ecee07c8246bb6a0142d"/>
    <w:p>
      <w:pPr>
        <w:pStyle w:val="Heading2"/>
      </w:pPr>
      <w:r>
        <w:t xml:space="preserve">Slide 9: Future Outlook and Recommendations</w:t>
      </w:r>
    </w:p>
    <w:p>
      <w:pPr>
        <w:pStyle w:val="FirstParagraph"/>
      </w:pPr>
      <w:r>
        <w:t xml:space="preserve">Looking ahead, the role of the Curriculum Developer in Venezuela Caracas will only grow in importance. We recommend three key actions for stakeholders:</w:t>
      </w:r>
    </w:p>
    <w:p>
      <w:pPr>
        <w:numPr>
          <w:ilvl w:val="0"/>
          <w:numId w:val="1005"/>
        </w:numPr>
        <w:pStyle w:val="Compact"/>
      </w:pPr>
      <w:r>
        <w:t xml:space="preserve">Invest in Professional Development:: Train existing teachers to become curriculum developers by providing workshops on instructional design.</w:t>
      </w:r>
    </w:p>
    <w:p>
      <w:pPr>
        <w:numPr>
          <w:ilvl w:val="0"/>
          <w:numId w:val="1005"/>
        </w:numPr>
        <w:pStyle w:val="Compact"/>
      </w:pPr>
      <w:r>
        <w:t xml:space="preserve">Prioritize Local Content Creation:: Fund the creation of Venezuelan-centric educational materials that are culturally relevant.</w:t>
      </w:r>
    </w:p>
    <w:p>
      <w:pPr>
        <w:numPr>
          <w:ilvl w:val="0"/>
          <w:numId w:val="1005"/>
        </w:numPr>
        <w:pStyle w:val="Compact"/>
      </w:pPr>
      <w:r>
        <w:t xml:space="preserve">Foster International Collaboration:: Partner with global institutions to share best practices in crisis-responsive education.</w:t>
      </w:r>
    </w:p>
    <w:bookmarkEnd w:id="28"/>
    <w:bookmarkStart w:id="29" w:name="slide-10-conclusion"/>
    <w:p>
      <w:pPr>
        <w:pStyle w:val="Heading2"/>
      </w:pPr>
      <w:r>
        <w:t xml:space="preserve">Slide 10: Conclusion</w:t>
      </w:r>
    </w:p>
    <w:p>
      <w:pPr>
        <w:pStyle w:val="FirstParagraph"/>
      </w:pPr>
      <w:r>
        <w:t xml:space="preserve">In conclusion, the Curriculum Developer is a cornerstone of educational resilience. In Venezuela Caracas, this role demands creativity, empathy, and strategic foresight. By developing curricula that are adaptable, culturally rich, and technologically integrated, we can ensure that Venezuelan students are not only survivors of their circumstances but thriving contributors to the future.</w:t>
      </w:r>
    </w:p>
    <w:p>
      <w:pPr>
        <w:pStyle w:val="BodyText"/>
      </w:pPr>
      <w:r>
        <w:rPr>
          <w:bCs/>
          <w:b/>
        </w:rPr>
        <w:t xml:space="preserve">Thank you for your attention. Let us build a stronger educational foundation for Venezuela Caracas together.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Venezuela Caracas</dc:title>
  <dc:creator/>
  <dc:language>en</dc:language>
  <cp:keywords/>
  <dcterms:created xsi:type="dcterms:W3CDTF">2026-07-29T08:39:34Z</dcterms:created>
  <dcterms:modified xsi:type="dcterms:W3CDTF">2026-07-29T08:39:34Z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