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Japan</w:t>
      </w:r>
      <w:r>
        <w:t xml:space="preserve"> </w:t>
      </w:r>
      <w:r>
        <w:t xml:space="preserve">Kyoto</w:t>
      </w:r>
    </w:p>
    <w:bookmarkStart w:id="21" w:name="seminar-presentation-slides"/>
    <w:p>
      <w:pPr>
        <w:pStyle w:val="Heading1"/>
      </w:pPr>
      <w:r>
        <w:t xml:space="preserve">Seminar Presentation Slides</w:t>
      </w:r>
    </w:p>
    <w:bookmarkStart w:id="20" w:name="X421b34eb4a558dd33a290e02e573829fc056071"/>
    <w:p>
      <w:pPr>
        <w:pStyle w:val="Heading2"/>
      </w:pPr>
      <w:r>
        <w:t xml:space="preserve">The Evolving Role of the Customs Officer in Japan Kyoto</w:t>
      </w:r>
    </w:p>
    <w:p>
      <w:pPr>
        <w:pStyle w:val="FirstParagraph"/>
      </w:pPr>
      <w:r>
        <w:rPr>
          <w:iCs/>
          <w:i/>
        </w:rPr>
        <w:t xml:space="preserve">A Comprehensive Analysis of Regulatory Frameworks, Cultural Nuances, and Economic Impact</w:t>
      </w:r>
    </w:p>
    <w:bookmarkEnd w:id="20"/>
    <w:bookmarkEnd w:id="21"/>
    <w:bookmarkStart w:id="23" w:name="Xaf19c4be4b8593fae6758e1bfdeacc3e8e54959"/>
    <w:p>
      <w:pPr>
        <w:pStyle w:val="Heading2"/>
      </w:pPr>
      <w:r>
        <w:t xml:space="preserve">Slide 1: Introduction to the Seminar Presentation Slides</w:t>
      </w:r>
    </w:p>
    <w:bookmarkStart w:id="22" w:name="welcome-and-context-setting"/>
    <w:p>
      <w:pPr>
        <w:pStyle w:val="Heading3"/>
      </w:pPr>
      <w:r>
        <w:t xml:space="preserve">Welcome and Context Setting</w:t>
      </w:r>
    </w:p>
    <w:p>
      <w:pPr>
        <w:pStyle w:val="FirstParagraph"/>
      </w:pPr>
      <w:r>
        <w:t xml:space="preserve">Welcome to this detailed seminar presentation. The objective of these slides is to explore the critical functions, challenges, and future trajectories of the Customs Officer within a specific geopolitical and cultural context: Japan Kyoto. As global trade dynamics shift rapidly, understanding the localized application of international customs laws in historic hubs like Kyoto becomes essential for logistics professionals, policy makers, and international traders. This presentation serves as an educational resource to clarify how national regulations intersect with local heritage preservation.</w:t>
      </w:r>
    </w:p>
    <w:p>
      <w:pPr>
        <w:pStyle w:val="BodyText"/>
      </w:pPr>
      <w:r>
        <w:t xml:space="preserve">We will examine how the traditional role of the Customs Officer has evolved from simple tariff collection to a multifaceted duty involving intellectual property protection, cultural artifact safeguarding, and facilitation of tourism-driven commerce. By focusing on Japan Kyoto, we highlight a unique case study where ancient traditions meet modern regulatory frameworks.</w:t>
      </w:r>
    </w:p>
    <w:bookmarkEnd w:id="22"/>
    <w:bookmarkEnd w:id="23"/>
    <w:bookmarkStart w:id="25" w:name="X9d55ab3be0544af5da1a398c40d49bb74e52641"/>
    <w:p>
      <w:pPr>
        <w:pStyle w:val="Heading2"/>
      </w:pPr>
      <w:r>
        <w:t xml:space="preserve">Slide 2: The Mandate of the Customs Officer in Japan</w:t>
      </w:r>
    </w:p>
    <w:bookmarkStart w:id="24" w:name="national-framework-and-legal-authority"/>
    <w:p>
      <w:pPr>
        <w:pStyle w:val="Heading3"/>
      </w:pPr>
      <w:r>
        <w:t xml:space="preserve">National Framework and Legal Authority</w:t>
      </w:r>
    </w:p>
    <w:p>
      <w:pPr>
        <w:pStyle w:val="FirstParagraph"/>
      </w:pPr>
      <w:r>
        <w:t xml:space="preserve">In Japan, the Customs Officer operates under the jurisdiction of the Ministry of Finance. Their primary mandate is to enforce customs laws, which include assessing duties, collecting taxes, and prohibiting or restricting specific goods. However, in a nation like Japan known for its strict adherence to order and procedure (</w:t>
      </w:r>
      <w:r>
        <w:rPr>
          <w:iCs/>
          <w:i/>
        </w:rPr>
        <w:t xml:space="preserve">Reigi</w:t>
      </w:r>
      <w:r>
        <w:t xml:space="preserve">), the role of the Customs Officer requires not only legal knowledge but also high proficiency in procedural accuracy.</w:t>
      </w:r>
    </w:p>
    <w:p>
      <w:pPr>
        <w:pStyle w:val="BodyText"/>
      </w:pPr>
      <w:r>
        <w:t xml:space="preserve">The Customs Officer is responsible for inspecting imported and exported goods to ensure compliance with various Japanese laws, including the Foreign Exchange and Foreign Trade Act. This involves verifying that prohibited items such as narcotics, counterfeit goods, and certain agricultural products do not enter or leave the country. The strictness of these regulations in Japan is notable; therefore, a thorough understanding by the Customs Officer of both national statutes and international trade agreements is paramount to maintaining smooth border operations.</w:t>
      </w:r>
    </w:p>
    <w:bookmarkEnd w:id="24"/>
    <w:bookmarkEnd w:id="25"/>
    <w:bookmarkStart w:id="27" w:name="Xe7e625a2558ba6286193bf4bd39cdd88ec90d2c"/>
    <w:p>
      <w:pPr>
        <w:pStyle w:val="Heading2"/>
      </w:pPr>
      <w:r>
        <w:t xml:space="preserve">Slide 3: Why Kyoto? A Unique Cultural Landscape</w:t>
      </w:r>
    </w:p>
    <w:bookmarkStart w:id="26" w:name="X90bfcadc3f7decfd42c20e3c8ff16b06c16c0c2"/>
    <w:p>
      <w:pPr>
        <w:pStyle w:val="Heading3"/>
      </w:pPr>
      <w:r>
        <w:t xml:space="preserve">The Intersection of Heritage and Commerce</w:t>
      </w:r>
    </w:p>
    <w:p>
      <w:pPr>
        <w:pStyle w:val="FirstParagraph"/>
      </w:pPr>
      <w:r>
        <w:t xml:space="preserve">Kyoto stands apart from major commercial hubs like Tokyo or Osaka. As the former capital of Japan, Kyoto is a UNESCO World Heritage site in itself, boasting over 1,700 Buddhist temples and 400 Shinto shrines. For the Customs Officer stationed in or dealing with shipments related to Japan Kyoto, the stakes are different. The city is not just a commercial zone; it is the heart of Japanese cultural preservation.</w:t>
      </w:r>
    </w:p>
    <w:p>
      <w:pPr>
        <w:pStyle w:val="BodyText"/>
      </w:pPr>
      <w:r>
        <w:t xml:space="preserve">The flow of goods in Japan Kyoto includes high-value antiques, traditional crafts (</w:t>
      </w:r>
      <w:r>
        <w:rPr>
          <w:iCs/>
          <w:i/>
        </w:rPr>
        <w:t xml:space="preserve">Kyomono</w:t>
      </w:r>
      <w:r>
        <w:t xml:space="preserve">), silk textiles, and pottery. These items often fall under strict export control regulations designed to prevent the illegal sale of Cultural Properties. Consequently, a Customs Officer here must possess specialized knowledge regarding the "Law for Protection of Cultural Properties." This adds a layer of complexity that does not exist in standard industrial ports, requiring officers to act as both law enforcement agents and cultural heritage guardians.</w:t>
      </w:r>
    </w:p>
    <w:bookmarkEnd w:id="26"/>
    <w:bookmarkEnd w:id="27"/>
    <w:bookmarkStart w:id="29" w:name="Xda8a747ee798ed0bcb25ab7958de64c8ff0d9f5"/>
    <w:p>
      <w:pPr>
        <w:pStyle w:val="Heading2"/>
      </w:pPr>
      <w:r>
        <w:t xml:space="preserve">Slide 4: Specific Duties of the Customs Officer in Japan Kyoto</w:t>
      </w:r>
    </w:p>
    <w:bookmarkStart w:id="28" w:name="Xca9bfb11d22c5dbf23d3c9a0ece54d3e908a91e"/>
    <w:p>
      <w:pPr>
        <w:pStyle w:val="Heading3"/>
      </w:pPr>
      <w:r>
        <w:t xml:space="preserve">Cultural Property Protection and Verification</w:t>
      </w:r>
    </w:p>
    <w:p>
      <w:pPr>
        <w:pStyle w:val="FirstParagraph"/>
      </w:pPr>
      <w:r>
        <w:t xml:space="preserve">A distinct duty of the Customs Officer operating within the context of Japan Kyoto is the verification of cultural artifacts. When traditional ceramics, scrolls, or swords are exported from this region, they must be inspected to ensure they have not been designated as National Treasures or Important Cultural Properties without proper authorization.</w:t>
      </w:r>
    </w:p>
    <w:p>
      <w:pPr>
        <w:numPr>
          <w:ilvl w:val="0"/>
          <w:numId w:val="1001"/>
        </w:numPr>
        <w:pStyle w:val="Compact"/>
      </w:pPr>
      <w:r>
        <w:rPr>
          <w:bCs/>
          <w:b/>
        </w:rPr>
        <w:t xml:space="preserve">Documentation Review:</w:t>
      </w:r>
      <w:r>
        <w:t xml:space="preserve"> </w:t>
      </w:r>
      <w:r>
        <w:t xml:space="preserve">The Customs Officer must meticulously check export permits issued by the Agency for Cultural Affairs. In Japan Kyoto, where many workshops produce items of historical significance, distinguishing between a modern reproduction and an antique is critical.</w:t>
      </w:r>
    </w:p>
    <w:p>
      <w:pPr>
        <w:numPr>
          <w:ilvl w:val="0"/>
          <w:numId w:val="1001"/>
        </w:numPr>
        <w:pStyle w:val="Compact"/>
      </w:pPr>
      <w:r>
        <w:rPr>
          <w:bCs/>
          <w:b/>
        </w:rPr>
        <w:t xml:space="preserve">Digital Inspection:</w:t>
      </w:r>
      <w:r>
        <w:t xml:space="preserve"> </w:t>
      </w:r>
      <w:r>
        <w:t xml:space="preserve">Advanced imaging technology is increasingly used by the Customs Officer to detect hidden compartments or unlisted high-value items within traditional packaging methods often used in this region.</w:t>
      </w:r>
    </w:p>
    <w:p>
      <w:pPr>
        <w:numPr>
          <w:ilvl w:val="0"/>
          <w:numId w:val="1001"/>
        </w:numPr>
        <w:pStyle w:val="Compact"/>
      </w:pPr>
      <w:r>
        <w:rPr>
          <w:bCs/>
          <w:b/>
        </w:rPr>
        <w:t xml:space="preserve">Tourism Commerce:</w:t>
      </w:r>
      <w:r>
        <w:t xml:space="preserve"> </w:t>
      </w:r>
      <w:r>
        <w:t xml:space="preserve">With the surge in inbound tourism, many visitors purchase goods for export (Tax-Free systems). The Customs Officer must also oversee the exit of these goods to ensure that tax-free exemptions are not abused through false declarations of exportation.</w:t>
      </w:r>
    </w:p>
    <w:bookmarkEnd w:id="28"/>
    <w:bookmarkEnd w:id="29"/>
    <w:bookmarkStart w:id="31" w:name="Xb63e2b57a40aa55fc3419a41162defdc7f9cbfc"/>
    <w:p>
      <w:pPr>
        <w:pStyle w:val="Heading2"/>
      </w:pPr>
      <w:r>
        <w:t xml:space="preserve">Slide 5: Challenges Faced by Customs Officers</w:t>
      </w:r>
    </w:p>
    <w:bookmarkStart w:id="30" w:name="balancing-security-with-hospitality"/>
    <w:p>
      <w:pPr>
        <w:pStyle w:val="Heading3"/>
      </w:pPr>
      <w:r>
        <w:t xml:space="preserve">Balancing Security with Hospitality</w:t>
      </w:r>
    </w:p>
    <w:p>
      <w:pPr>
        <w:pStyle w:val="FirstParagraph"/>
      </w:pPr>
      <w:r>
        <w:t xml:space="preserve">The role of the Customs Officer in Japan Kyoto presents unique challenges due to the delicate balance between strict law enforcement and the preservation of Japan’s reputation for hospitality (</w:t>
      </w:r>
      <w:r>
        <w:rPr>
          <w:iCs/>
          <w:i/>
        </w:rPr>
        <w:t xml:space="preserve">Omotenashi</w:t>
      </w:r>
      <w:r>
        <w:t xml:space="preserve">). Kyoto receives millions of tourists annually, many of whom may inadvertently violate customs regulations by purchasing restricted items or failing to declare large amounts of currency.</w:t>
      </w:r>
    </w:p>
    <w:p>
      <w:pPr>
        <w:pStyle w:val="BodyText"/>
      </w:pPr>
      <w:r>
        <w:t xml:space="preserve">The Customs Officer must navigate these interactions with diplomatic precision. Aggressive enforcement tactics can damage the city’s image as a welcoming tourist destination. However, lax enforcement risks cultural looting and tax evasion. Furthermore, the seasonal spikes in tourism during cherry blossom season and autumn foliage create logistical bottlenecks at border control points associated with Kyoto (such as Kansai International Airport flights originating from or connecting to Kyoto). The Customs Officer must manage high-volume processing times while maintaining rigorous inspection standards.</w:t>
      </w:r>
    </w:p>
    <w:bookmarkEnd w:id="30"/>
    <w:bookmarkEnd w:id="31"/>
    <w:bookmarkStart w:id="33" w:name="X01b03c6a97f0590542d4e7cf2a1dd1dc683c42d"/>
    <w:p>
      <w:pPr>
        <w:pStyle w:val="Heading2"/>
      </w:pPr>
      <w:r>
        <w:t xml:space="preserve">Slide 6: Intellectual Property Rights and Counterfeit Goods</w:t>
      </w:r>
    </w:p>
    <w:bookmarkStart w:id="32" w:name="safeguarding-japanese-brands"/>
    <w:p>
      <w:pPr>
        <w:pStyle w:val="Heading3"/>
      </w:pPr>
      <w:r>
        <w:t xml:space="preserve">Safeguarding Japanese Brands</w:t>
      </w:r>
    </w:p>
    <w:p>
      <w:pPr>
        <w:pStyle w:val="FirstParagraph"/>
      </w:pPr>
      <w:r>
        <w:t xml:space="preserve">Kyoto is home to numerous traditional brands with deep historical roots. The Customs Officer plays a vital role in protecting these intellectual property rights. Counterfeit goods, particularly those mimicking traditional Kyoto textiles or ceramics, can enter the supply chain through informal channels.</w:t>
      </w:r>
    </w:p>
    <w:p>
      <w:pPr>
        <w:pStyle w:val="BodyText"/>
      </w:pPr>
      <w:r>
        <w:t xml:space="preserve">The Japan Customs system allows right holders of trademarks and copyrights to record their rights with the Customs Authority. Upon such recording, a Customs Officer is empowered to suspend the clearance of suspicious shipments. In Japan Kyoto, where artisanal craftsmanship is highly valued and often replicated, this function is crucial for protecting local artisans from economic harm caused by inferior counterfeits entering or leaving the country.</w:t>
      </w:r>
    </w:p>
    <w:bookmarkEnd w:id="32"/>
    <w:bookmarkEnd w:id="33"/>
    <w:bookmarkStart w:id="35" w:name="X47124ba3b37879802e385d6e67b37e104cec091"/>
    <w:p>
      <w:pPr>
        <w:pStyle w:val="Heading2"/>
      </w:pPr>
      <w:r>
        <w:t xml:space="preserve">Slide 7: Technological Integration in Modern Customs</w:t>
      </w:r>
    </w:p>
    <w:bookmarkStart w:id="34" w:name="digital-transformation-of-border-control"/>
    <w:p>
      <w:pPr>
        <w:pStyle w:val="Heading3"/>
      </w:pPr>
      <w:r>
        <w:t xml:space="preserve">Digital Transformation of Border Control</w:t>
      </w:r>
    </w:p>
    <w:p>
      <w:pPr>
        <w:pStyle w:val="FirstParagraph"/>
      </w:pPr>
      <w:r>
        <w:t xml:space="preserve">The modern Customs Officer in Japan Kyoto is increasingly supported by digital technologies. The implementation of the "NACINS" (New Automated Cargo Clearance Integrated System) has streamlined the declaration process. For shipments originating from or destined for Japan Kyoto, electronic data interchange allows for pre-arrival processing.</w:t>
      </w:r>
    </w:p>
    <w:p>
      <w:pPr>
        <w:pStyle w:val="BodyText"/>
      </w:pPr>
      <w:r>
        <w:t xml:space="preserve">Furthermore, risk analysis algorithms help the Customs Officer prioritize inspections based on data profiles rather than random checks. This efficiency is vital in a historic city where infrastructure cannot be easily expanded to accommodate physical border facilities. The use of non-intrusive inspection technologies, such as large-scale X-ray scanners at logistics centers near Kyoto, enables the Customs Officer to verify cargo contents without disrupting the traditional packaging and handling methods preferred by local merchants.</w:t>
      </w:r>
    </w:p>
    <w:bookmarkEnd w:id="34"/>
    <w:bookmarkEnd w:id="35"/>
    <w:bookmarkStart w:id="37" w:name="Xab530b91aa114af75d294e957c0d4af03fddb8b"/>
    <w:p>
      <w:pPr>
        <w:pStyle w:val="Heading2"/>
      </w:pPr>
      <w:r>
        <w:t xml:space="preserve">Slide 8: The Future of Customs Operations in Japan Kyoto</w:t>
      </w:r>
    </w:p>
    <w:bookmarkStart w:id="36" w:name="sustainability-and-global-cooperation"/>
    <w:p>
      <w:pPr>
        <w:pStyle w:val="Heading3"/>
      </w:pPr>
      <w:r>
        <w:t xml:space="preserve">Sustainability and Global Cooperation</w:t>
      </w:r>
    </w:p>
    <w:p>
      <w:pPr>
        <w:pStyle w:val="FirstParagraph"/>
      </w:pPr>
      <w:r>
        <w:t xml:space="preserve">Looking ahead, the role of the Customs Officer in Japan Kyoto will likely expand to include environmental compliance. As global trade emphasizes sustainability, controlling the flow of hazardous waste and ensuring eco-friendly transport routes becomes part of the officer’s mandate. Kyoto, being a leader in sustainable urban planning and green technology research, serves as a hub for environmentally conscious trade.</w:t>
      </w:r>
    </w:p>
    <w:p>
      <w:pPr>
        <w:pStyle w:val="BodyText"/>
      </w:pPr>
      <w:r>
        <w:t xml:space="preserve">Additionally, cross-border cooperation is enhancing. The Customs Officer in Japan Kyoto will increasingly collaborate with international counterparts through mutual administrative assistance agreements. This ensures that illicit cultural trafficking networks operating across borders are dismantled effectively. Training programs for the Customs Officer will focus not just on law, but on digital forensics, cultural history, and cross-cultural communication to better serve the diverse international community interacting with Japan Kyoto.</w:t>
      </w:r>
    </w:p>
    <w:bookmarkEnd w:id="36"/>
    <w:bookmarkEnd w:id="37"/>
    <w:bookmarkStart w:id="39" w:name="slide-9-conclusion"/>
    <w:p>
      <w:pPr>
        <w:pStyle w:val="Heading2"/>
      </w:pPr>
      <w:r>
        <w:t xml:space="preserve">Slide 9: Conclusion</w:t>
      </w:r>
    </w:p>
    <w:bookmarkStart w:id="38" w:name="synthesizing-duty-culture-and-efficiency"/>
    <w:p>
      <w:pPr>
        <w:pStyle w:val="Heading3"/>
      </w:pPr>
      <w:r>
        <w:t xml:space="preserve">Synthesizing Duty, Culture, and Efficiency</w:t>
      </w:r>
    </w:p>
    <w:p>
      <w:pPr>
        <w:pStyle w:val="FirstParagraph"/>
      </w:pPr>
      <w:r>
        <w:t xml:space="preserve">In conclusion, this seminar presentation has highlighted that the Customs Officer in Japan Kyoto is a pivotal figure in maintaining the integrity of national trade while protecting cultural heritage. The specific context of Japan Kyoto demands a specialized skill set that blends legal enforcement with cultural sensitivity.</w:t>
      </w:r>
    </w:p>
    <w:p>
      <w:pPr>
        <w:pStyle w:val="BodyText"/>
      </w:pPr>
      <w:r>
        <w:t xml:space="preserve">The Customs Officer does not merely collect tariffs; they act as gatekeepers of history and promoters of fair trade. As Japan continues to integrate deeper into the global economy, the evolution of this role will remain central to ensuring that the unique commercial and cultural ecosystem of Kyoto thrives securely. Understanding these dynamics is essential for any stakeholder involved in Japan-China relations, international logistics, or cultural policy.</w:t>
      </w:r>
    </w:p>
    <w:bookmarkEnd w:id="38"/>
    <w:bookmarkEnd w:id="39"/>
    <w:bookmarkStart w:id="42" w:name="slide-10-qa-and-references"/>
    <w:p>
      <w:pPr>
        <w:pStyle w:val="Heading2"/>
      </w:pPr>
      <w:r>
        <w:t xml:space="preserve">Slide 10: Q&amp;A and References</w:t>
      </w:r>
    </w:p>
    <w:bookmarkStart w:id="41" w:name="discussion-forum"/>
    <w:p>
      <w:pPr>
        <w:pStyle w:val="Heading3"/>
      </w:pPr>
      <w:r>
        <w:t xml:space="preserve">Discussion Forum</w:t>
      </w:r>
    </w:p>
    <w:p>
      <w:pPr>
        <w:pStyle w:val="FirstParagraph"/>
      </w:pPr>
      <w:r>
        <w:t xml:space="preserve">We now open the floor for questions regarding the functions of the Customs Officer in Japan Kyoto. Participants are encouraged to ask about specific case studies, recent regulatory changes, or challenges faced by officers in handling cultural property exports.</w:t>
      </w:r>
    </w:p>
    <w:p>
      <w:r>
        <w:pict>
          <v:rect style="width:0;height:1.5pt" o:hralign="center" o:hrstd="t" o:hr="t"/>
        </w:pict>
      </w:r>
    </w:p>
    <w:bookmarkStart w:id="40" w:name="suggested-references-for-further-reading"/>
    <w:p>
      <w:pPr>
        <w:pStyle w:val="Heading4"/>
      </w:pPr>
      <w:r>
        <w:t xml:space="preserve">Suggested References for Further Reading:</w:t>
      </w:r>
    </w:p>
    <w:p>
      <w:pPr>
        <w:numPr>
          <w:ilvl w:val="0"/>
          <w:numId w:val="1002"/>
        </w:numPr>
        <w:pStyle w:val="Compact"/>
      </w:pPr>
      <w:r>
        <w:rPr>
          <w:bCs/>
          <w:b/>
        </w:rPr>
        <w:t xml:space="preserve">Ministry of Finance Japan:</w:t>
      </w:r>
      <w:r>
        <w:t xml:space="preserve"> </w:t>
      </w:r>
      <w:r>
        <w:t xml:space="preserve">"Customs Law and Enforcement Guidelines."</w:t>
      </w:r>
    </w:p>
    <w:p>
      <w:pPr>
        <w:numPr>
          <w:ilvl w:val="0"/>
          <w:numId w:val="1002"/>
        </w:numPr>
        <w:pStyle w:val="Compact"/>
      </w:pPr>
      <w:r>
        <w:rPr>
          <w:bCs/>
          <w:b/>
        </w:rPr>
        <w:t xml:space="preserve">Kyoto Prefecture Government:</w:t>
      </w:r>
      <w:r>
        <w:t xml:space="preserve"> </w:t>
      </w:r>
      <w:r>
        <w:t xml:space="preserve">"Report on Cultural Property Protection and Export Controls."</w:t>
      </w:r>
    </w:p>
    <w:p>
      <w:pPr>
        <w:numPr>
          <w:ilvl w:val="0"/>
          <w:numId w:val="1002"/>
        </w:numPr>
        <w:pStyle w:val="Compact"/>
      </w:pPr>
      <w:r>
        <w:rPr>
          <w:bCs/>
          <w:b/>
        </w:rPr>
        <w:t xml:space="preserve">National Tax Agency:</w:t>
      </w:r>
      <w:r>
        <w:t xml:space="preserve"> </w:t>
      </w:r>
      <w:r>
        <w:t xml:space="preserve">"White Paper on Customs Administration in the Digital Age."</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 in Japan Kyoto</dc:title>
  <dc:creator/>
  <dc:language>en</dc:language>
  <cp:keywords/>
  <dcterms:created xsi:type="dcterms:W3CDTF">2026-07-29T18:06:22Z</dcterms:created>
  <dcterms:modified xsi:type="dcterms:W3CDTF">2026-07-29T18:06:22Z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