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Colombia</w:t>
      </w:r>
      <w:r>
        <w:t xml:space="preserve"> </w:t>
      </w:r>
      <w:r>
        <w:t xml:space="preserve">Bogotá</w:t>
      </w:r>
    </w:p>
    <w:bookmarkStart w:id="28" w:name="Xa39507cc43888f1b18a9d0e5e55f199f7b9d068"/>
    <w:p>
      <w:pPr>
        <w:pStyle w:val="Heading1"/>
      </w:pPr>
      <w:r>
        <w:t xml:space="preserve">Seminar Presentation Slides: The Evolution and Role of the Dentist in Colombia Bogotá</w:t>
      </w:r>
    </w:p>
    <w:p>
      <w:pPr>
        <w:pStyle w:val="FirstParagraph"/>
      </w:pPr>
      <w:r>
        <w:t xml:space="preserve">This document serves as a comprehensive textual representation of a seminar presentation designed for healthcare professionals, public health administrators, and dental students. The focus is strictly on the professional landscape of the **Dentist** within the unique urban and cultural context of **Colombia Bogotá**. The content is structured to provide at least 800 words of detailed analysis.</w:t>
      </w:r>
    </w:p>
    <w:bookmarkStart w:id="20" w:name="X514956f47907e8588d11c1c2548bb5f853c9d80"/>
    <w:p>
      <w:pPr>
        <w:pStyle w:val="Heading2"/>
      </w:pPr>
      <w:r>
        <w:t xml:space="preserve">Slide 1: Introduction to Dental Health in Colombia Bogotá</w:t>
      </w:r>
    </w:p>
    <w:p>
      <w:pPr>
        <w:pStyle w:val="FirstParagraph"/>
      </w:pPr>
      <w:r>
        <w:rPr>
          <w:bCs/>
          <w:b/>
        </w:rPr>
        <w:t xml:space="preserve">Welcome and Context Setting:</w:t>
      </w:r>
    </w:p>
    <w:p>
      <w:pPr>
        <w:pStyle w:val="BodyText"/>
      </w:pPr>
      <w:r>
        <w:t xml:space="preserve">Bogotá, the capital city of Colombia, stands as a critical hub for healthcare innovation and practice in South America. With a population exceeding eight million people, the demand for high-quality dental services is immense. This presentation explores the multifaceted role of the **Dentist** in this bustling metropolis. We are not merely discussing tooth cleaning; we are analyzing how oral health intersects with socioeconomic status, public policy, and modern technological advancement in **Colombia Bogotá**. The city presents a unique dichotomy: a rising middle class with increasing access to private dental care alongside marginalized communities where basic preventive services remain scarce. Understanding this landscape is essential for any practitioner or student aiming to serve the population of **Colombia Bogotá** effectively.</w:t>
      </w:r>
    </w:p>
    <w:bookmarkEnd w:id="20"/>
    <w:bookmarkStart w:id="21" w:name="X628c70da0d2f9c4663b95c93ef7f24529315c28"/>
    <w:p>
      <w:pPr>
        <w:pStyle w:val="Heading2"/>
      </w:pPr>
      <w:r>
        <w:t xml:space="preserve">Slide 2: Historical Context and Professional Regulation</w:t>
      </w:r>
    </w:p>
    <w:p>
      <w:pPr>
        <w:pStyle w:val="FirstParagraph"/>
      </w:pPr>
      <w:r>
        <w:rPr>
          <w:bCs/>
          <w:b/>
        </w:rPr>
        <w:t xml:space="preserve">The Path to Modernity:</w:t>
      </w:r>
    </w:p>
    <w:p>
      <w:pPr>
        <w:pStyle w:val="BodyText"/>
      </w:pPr>
      <w:r>
        <w:t xml:space="preserve">To understand the current state of dentistry in **Colombia Bogotá**, one must look at the historical evolution of dental education. Historically, dental care was often reactive rather than preventive. However, over the last two decades, universities in **Colombia Bogotá** have significantly upgraded their curricula to align with international standards. The Colombian Ministry of Health and Social Protection has implemented strict regulations requiring licensure for all practicing dentists.</w:t>
      </w:r>
    </w:p>
    <w:p>
      <w:pPr>
        <w:pStyle w:val="BodyText"/>
      </w:pPr>
      <w:r>
        <w:t xml:space="preserve">In **Colombia Bogotá**, the role of the **Dentist** has shifted from a purely clinical technician to a holistic health advisor. The regulatory bodies emphasize continuous professional development (CPE). Dentists in this region are increasingly required to participate in workshops and seminars focusing on new materials, digital imaging, and infectious disease control. This evolution reflects a broader societal shift in **Colombia Bogotá**, where citizens are more aware of the link between oral hygiene and systemic diseases such as diabetes and cardiovascular issues.</w:t>
      </w:r>
    </w:p>
    <w:bookmarkEnd w:id="21"/>
    <w:bookmarkStart w:id="22" w:name="X95694723b6af831d05398d5f3d74ca978249acb"/>
    <w:p>
      <w:pPr>
        <w:pStyle w:val="Heading2"/>
      </w:pPr>
      <w:r>
        <w:t xml:space="preserve">Slide 3: The Dual Healthcare System in Colombia Bogotá</w:t>
      </w:r>
    </w:p>
    <w:p>
      <w:pPr>
        <w:pStyle w:val="FirstParagraph"/>
      </w:pPr>
      <w:r>
        <w:rPr>
          <w:bCs/>
          <w:b/>
        </w:rPr>
        <w:t xml:space="preserve">Navigating EPS vs. Private Practice:</w:t>
      </w:r>
    </w:p>
    <w:p>
      <w:pPr>
        <w:pStyle w:val="BodyText"/>
      </w:pPr>
      <w:r>
        <w:t xml:space="preserve">A defining characteristic of healthcare in **Colombia Bogotá** is the bifurcated system. The majority of the population is covered by the General Health System (SGS) through Contributory and Subsidiary regimes, managed by Entities Promoting Health (EPS). For dentists working within this framework, the challenges are distinct: high patient volume, limited reimbursement rates per procedure, and strict administrative protocols.</w:t>
      </w:r>
    </w:p>
    <w:p>
      <w:pPr>
        <w:pStyle w:val="BodyText"/>
      </w:pPr>
      <w:r>
        <w:t xml:space="preserve">Conversely, private practice in **Colombia Bogotá** caters to those with voluntary health insurance or out-of-pocket payments. Here, the **Dentist** operates more like a business owner and a specialist. There is a growing trend of "medical tourism" where international patients visit clinics in affluent neighborhoods of **Colombia Bogotá** (such as Usaquén or Chapinero) for high-end cosmetic procedures that are less expensive than in North America or Europe. This duality requires dentists to be adaptable, understanding the economic pressures affecting their patient base and tailoring their communication styles accordingly.</w:t>
      </w:r>
    </w:p>
    <w:bookmarkEnd w:id="22"/>
    <w:bookmarkStart w:id="23" w:name="Xfca934bca4f05cf205432f48ab5cda486d45190"/>
    <w:p>
      <w:pPr>
        <w:pStyle w:val="Heading2"/>
      </w:pPr>
      <w:r>
        <w:t xml:space="preserve">Slide 4: Technological Integration and Digital Dentistry</w:t>
      </w:r>
    </w:p>
    <w:p>
      <w:pPr>
        <w:pStyle w:val="FirstParagraph"/>
      </w:pPr>
      <w:r>
        <w:rPr>
          <w:bCs/>
          <w:b/>
        </w:rPr>
        <w:t xml:space="preserve">Innovation in the Andes:</w:t>
      </w:r>
    </w:p>
    <w:p>
      <w:pPr>
        <w:pStyle w:val="BodyText"/>
      </w:pPr>
      <w:r>
        <w:t xml:space="preserve">The city of **Colombia Bogotá** is experiencing a digital transformation in healthcare. The modern **Dentist** in this region is increasingly reliant on CAD/CAM (Computer-Aided Design/Computer-Aided Manufacturing) technology. Digital impressions are replacing traditional putty molds, offering greater comfort for patients and higher precision for restorations.</w:t>
      </w:r>
    </w:p>
    <w:p>
      <w:pPr>
        <w:pStyle w:val="BodyText"/>
      </w:pPr>
      <w:r>
        <w:t xml:space="preserve">In **Colombia Bogotá**, the adoption of intraoral scanners and 3D printing has surged in both private clinics and university hospitals. This technological leap allows the **Dentist** to provide same-day crowns, veneers, and aligners. Furthermore, teledentistry is gaining traction post-pandemic. Dentists in **Colombia Bogotá** are using remote consultation platforms to triage patients from rural areas of Cundinamarca who travel into the capital for specialized care. This digital integration bridges the gap between urban centers and peripheral regions, enhancing the reach and efficiency of dental services.</w:t>
      </w:r>
    </w:p>
    <w:bookmarkEnd w:id="23"/>
    <w:bookmarkStart w:id="24" w:name="X6da1ab364e455586bfcc157948d1081eab5496d"/>
    <w:p>
      <w:pPr>
        <w:pStyle w:val="Heading2"/>
      </w:pPr>
      <w:r>
        <w:t xml:space="preserve">Slide 5: Public Health Initiatives and Community Outreach</w:t>
      </w:r>
    </w:p>
    <w:p>
      <w:pPr>
        <w:pStyle w:val="FirstParagraph"/>
      </w:pPr>
      <w:r>
        <w:rPr>
          <w:bCs/>
          <w:b/>
        </w:rPr>
        <w:t xml:space="preserve">Beyond the Chair:</w:t>
      </w:r>
    </w:p>
    <w:p>
      <w:pPr>
        <w:pStyle w:val="BodyText"/>
      </w:pPr>
      <w:r>
        <w:t xml:space="preserve">In **Colombia Bogotá**, dentists are increasingly involved in public health initiatives aimed at reducing oral health disparities. The "Oral Health Integral Program" (POS) mandated by the government includes specific preventive actions that dentists must perform. These include fluoride varnish applications, sealants, and oral hygiene education.</w:t>
      </w:r>
    </w:p>
    <w:p>
      <w:pPr>
        <w:pStyle w:val="BodyText"/>
      </w:pPr>
      <w:r>
        <w:t xml:space="preserve">Community outreach is a vital component of the **Dentist**'s role in **Colombia Bogotá**. Many professionals volunteer their time in *barrios* (neighborhoods) on the urban periphery of the city. These initiatives focus on early childhood caries prevention, targeting school-aged children. By educating parents and teachers, dentists can create a generational impact on oral health habits. Furthermore, campaigns addressing sugar consumption and tobacco use are integral to public health strategies in **Colombia Bogotá**. The **Dentist** acts not just as a healer of teeth but as an educator of society.</w:t>
      </w:r>
    </w:p>
    <w:bookmarkEnd w:id="24"/>
    <w:bookmarkStart w:id="25" w:name="X966d63ce8bcba8d4def12f0c3136a748cc3c4e0"/>
    <w:p>
      <w:pPr>
        <w:pStyle w:val="Heading2"/>
      </w:pPr>
      <w:r>
        <w:t xml:space="preserve">Slide 6: Challenges Facing Dentists in Colombia Bogotá</w:t>
      </w:r>
    </w:p>
    <w:p>
      <w:pPr>
        <w:pStyle w:val="FirstParagraph"/>
      </w:pPr>
      <w:r>
        <w:rPr>
          <w:bCs/>
          <w:b/>
        </w:rPr>
        <w:t xml:space="preserve">Economic and Social Barriers:</w:t>
      </w:r>
    </w:p>
    <w:p>
      <w:pPr>
        <w:pStyle w:val="BodyText"/>
      </w:pPr>
      <w:r>
        <w:t xml:space="preserve">Despite progress, significant challenges remain for the **Dentist** in **Colombia Bogotá**. Inflation and economic instability can impact the affordability of dental materials, forcing practitioners to make difficult choices regarding equipment upgrades. Additionally, income inequality means that a large portion of the population in **Colombia Bogotá** lacks access to regular dental care.</w:t>
      </w:r>
    </w:p>
    <w:p>
      <w:pPr>
        <w:pStyle w:val="BodyText"/>
      </w:pPr>
      <w:r>
        <w:t xml:space="preserve">Mental health and burnout are also emerging concerns. The high stress environment of urban dentistry, combined with the pressure to maintain profitability in a competitive market like **Colombia Bogotá**, contributes to occupational hazards for many professionals. Addressing these challenges requires robust support systems, professional associations, and mental health resources specifically tailored for healthcare workers in this region.</w:t>
      </w:r>
    </w:p>
    <w:bookmarkEnd w:id="25"/>
    <w:bookmarkStart w:id="26" w:name="slide-7-future-trends-and-specialization"/>
    <w:p>
      <w:pPr>
        <w:pStyle w:val="Heading2"/>
      </w:pPr>
      <w:r>
        <w:t xml:space="preserve">Slide 7: Future Trends and Specialization</w:t>
      </w:r>
    </w:p>
    <w:p>
      <w:pPr>
        <w:pStyle w:val="FirstParagraph"/>
      </w:pPr>
      <w:r>
        <w:rPr>
          <w:bCs/>
          <w:b/>
        </w:rPr>
        <w:t xml:space="preserve">The Road Ahead:</w:t>
      </w:r>
    </w:p>
    <w:p>
      <w:pPr>
        <w:pStyle w:val="BodyText"/>
      </w:pPr>
      <w:r>
        <w:t xml:space="preserve">The future of dentistry in **Colombia Bogotá** points toward greater specialization. While general dentistry remains the foundation, there is a rising demand for orthodontists, periodontists, and oral surgeons. The aesthetic focus is also growing; smile makeovers and cosmetic dentistry are becoming mainstream preferences among the youth in **Colombia Bogotá**.</w:t>
      </w:r>
    </w:p>
    <w:p>
      <w:pPr>
        <w:pStyle w:val="BodyText"/>
      </w:pPr>
      <w:r>
        <w:t xml:space="preserve">Moreover, sustainability in dental practices is becoming a topic of discussion. Dentists are being encouraged to reduce plastic waste from single-use items and adopt eco-friendly sterilization methods. As **Colombia Bogotá** aims to be a sustainable city, the professional conduct of the **Dentist** must align with these environmental goals.</w:t>
      </w:r>
    </w:p>
    <w:bookmarkEnd w:id="26"/>
    <w:bookmarkStart w:id="27" w:name="slide-8-conclusion-and-call-to-action"/>
    <w:p>
      <w:pPr>
        <w:pStyle w:val="Heading2"/>
      </w:pPr>
      <w:r>
        <w:t xml:space="preserve">Slide 8: Conclusion and Call to Action</w:t>
      </w:r>
    </w:p>
    <w:p>
      <w:pPr>
        <w:pStyle w:val="FirstParagraph"/>
      </w:pPr>
      <w:r>
        <w:rPr>
          <w:bCs/>
          <w:b/>
        </w:rPr>
        <w:t xml:space="preserve">Synthesizing the Role:</w:t>
      </w:r>
    </w:p>
    <w:p>
      <w:pPr>
        <w:pStyle w:val="BodyText"/>
      </w:pPr>
      <w:r>
        <w:t xml:space="preserve">In conclusion, the **Dentist** in **Colombia Bogotá** is a pivotal figure in the healthcare ecosystem. They navigate a complex landscape of public policy, private enterprise, and social responsibility. From utilizing cutting-edge digital technology to engaging in community education, their role is dynamic and evolving.</w:t>
      </w:r>
    </w:p>
    <w:p>
      <w:pPr>
        <w:pStyle w:val="BodyText"/>
      </w:pPr>
      <w:r>
        <w:t xml:space="preserve">For students and practitioners alike, success in **Colombia Bogotá** requires more than clinical skill; it demands cultural competence, business acumen, and a commitment to lifelong learning. As we look forward, collaboration between the government, educational institutions, and private practitioners will be key to ensuring that every citizen of **Colombia Bogotá** has access to quality dental care. The future of oral health in this vibrant city depends on the adaptability and dedication of its dentists.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Dentist in Colombia Bogotá</dc:title>
  <dc:creator/>
  <dc:language>en</dc:language>
  <cp:keywords/>
  <dcterms:created xsi:type="dcterms:W3CDTF">2026-07-29T14:35:17Z</dcterms:created>
  <dcterms:modified xsi:type="dcterms:W3CDTF">2026-07-29T14:35:17Z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