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Dentist</w:t>
      </w:r>
      <w:r>
        <w:t xml:space="preserve"> </w:t>
      </w:r>
      <w:r>
        <w:t xml:space="preserve">Landscape</w:t>
      </w:r>
      <w:r>
        <w:t xml:space="preserve"> </w:t>
      </w:r>
      <w:r>
        <w:t xml:space="preserve">in</w:t>
      </w:r>
      <w:r>
        <w:t xml:space="preserve"> </w:t>
      </w:r>
      <w:r>
        <w:t xml:space="preserve">Germany,</w:t>
      </w:r>
      <w:r>
        <w:t xml:space="preserve"> </w:t>
      </w:r>
      <w:r>
        <w:t xml:space="preserve">Berlin</w:t>
      </w:r>
    </w:p>
    <w:bookmarkStart w:id="21" w:name="seminar-presentation-slides"/>
    <w:p>
      <w:pPr>
        <w:pStyle w:val="Heading1"/>
      </w:pPr>
      <w:r>
        <w:t xml:space="preserve">Seminar Presentation Slides</w:t>
      </w:r>
    </w:p>
    <w:p>
      <w:pPr>
        <w:pStyle w:val="FirstParagraph"/>
      </w:pPr>
      <w:r>
        <w:br/>
      </w:r>
    </w:p>
    <w:p>
      <w:pPr>
        <w:pStyle w:val="BodyText"/>
      </w:pPr>
      <w:r>
        <w:t xml:space="preserve">Slide 1: Title and Introduction</w:t>
      </w:r>
      <w:r>
        <w:br/>
      </w:r>
      <w:r>
        <w:rPr>
          <w:bCs/>
          <w:b/>
        </w:rPr>
        <w:t xml:space="preserve">Seminar Topic:</w:t>
      </w:r>
      <w:r>
        <w:t xml:space="preserve">The Role, Structure, and Future of the Dentist in Germany (Berlin Context)</w:t>
      </w:r>
    </w:p>
    <w:p>
      <w:pPr>
        <w:pStyle w:val="BodyText"/>
      </w:pPr>
      <w:r>
        <w:rPr>
          <w:bCs/>
          <w:b/>
        </w:rPr>
        <w:t xml:space="preserve">Welcome to this comprehensive seminar presentation.</w:t>
      </w:r>
      <w:r>
        <w:t xml:space="preserve"> </w:t>
      </w:r>
      <w:r>
        <w:t xml:space="preserve">Today we will explore the multifaceted role of a dentist within the healthcare ecosystem of Germany, with a specific focus on Berlin. This document serves as both an outline for live presentation and a detailed reference guide for participants. We aim to provide at least 800 words of insight into the professional standards, legal frameworks, and cultural nuances defining dentistry in one Europe's most dynamic capital cities.</w:t>
      </w:r>
    </w:p>
    <w:p>
      <w:pPr>
        <w:pStyle w:val="BodyText"/>
      </w:pPr>
      <w:r>
        <w:rPr>
          <w:bCs/>
          <w:b/>
        </w:rPr>
        <w:t xml:space="preserve">Objective:</w:t>
      </w:r>
      <w:r>
        <w:t xml:space="preserve">To understand how the 'Dentist' functions as a specialized medical practitioner within the German statutory health insurance system (GKV) and private systems (PV), while navigating the unique socio-economic landscape of Berlin.</w:t>
      </w:r>
    </w:p>
    <w:p>
      <w:pPr>
        <w:pStyle w:val="BodyText"/>
      </w:pPr>
      <w:r>
        <w:t xml:space="preserve">Slide 2: The Professional Landscape of Dentistry in Germany</w:t>
      </w:r>
    </w:p>
    <w:p>
      <w:pPr>
        <w:pStyle w:val="BodyText"/>
      </w:pPr>
      <w:r>
        <w:t xml:space="preserve">In Germany, dentistry is not merely a trade but a recognized medical science. The title 'Dentist' (Zahnarzt) carries significant weight and requires rigorous academic training.</w:t>
      </w:r>
    </w:p>
    <w:p>
      <w:pPr>
        <w:numPr>
          <w:ilvl w:val="0"/>
          <w:numId w:val="1001"/>
        </w:numPr>
        <w:pStyle w:val="Compact"/>
      </w:pPr>
      <w:r>
        <w:rPr>
          <w:bCs/>
          <w:b/>
        </w:rPr>
        <w:t xml:space="preserve">Educational Pathway:</w:t>
      </w:r>
      <w:r>
        <w:t xml:space="preserve">All aspiring Dentist professionals must complete a six-year university degree in Dentistry (Zahnmedizin). This includes two years of pre-clinical studies followed by four years of clinical practice. Crucially, this is followed by the State Examination (Staatsexamen).</w:t>
      </w:r>
    </w:p>
    <w:p>
      <w:pPr>
        <w:numPr>
          <w:ilvl w:val="0"/>
          <w:numId w:val="1001"/>
        </w:numPr>
        <w:pStyle w:val="Compact"/>
      </w:pPr>
      <w:r>
        <w:rPr>
          <w:bCs/>
          <w:b/>
        </w:rPr>
        <w:t xml:space="preserve">Licensure:</w:t>
      </w:r>
      <w:r>
        <w:t xml:space="preserve">To practice as a fully qualified dentist in Germany, one must possess a license to practice medicine (Approbation). For international graduates seeking to work in Germany Berlin, passing the "Kenntnisprüfung" or recognizing their prior qualifications under EU directives is mandatory.</w:t>
      </w:r>
    </w:p>
    <w:p>
      <w:pPr>
        <w:numPr>
          <w:ilvl w:val="0"/>
          <w:numId w:val="1001"/>
        </w:numPr>
        <w:pStyle w:val="Compact"/>
      </w:pPr>
      <w:r>
        <w:rPr>
          <w:bCs/>
          <w:b/>
        </w:rPr>
        <w:t xml:space="preserve">Continuing Education:</w:t>
      </w:r>
      <w:r>
        <w:t xml:space="preserve">The German Dental Association (Bundeszahnärztekammer - BZÄK) emphasizes lifelong learning. Continuous professional development (CPD) is not just recommended but often required to maintain membership in local dental chambers, such as the Berliner Zahnärztekammer.</w:t>
      </w:r>
    </w:p>
    <w:p>
      <w:pPr>
        <w:pStyle w:val="FirstParagraph"/>
      </w:pPr>
      <w:r>
        <w:t xml:space="preserve">Slide 3: The Regulatory Body and Quality Assurance</w:t>
      </w:r>
    </w:p>
    <w:p>
      <w:pPr>
        <w:pStyle w:val="BodyText"/>
      </w:pPr>
      <w:r>
        <w:t xml:space="preserve">The governance of dentistry is highly structured in Germany. Understanding this hierarchy is vital for anyone entering the field.</w:t>
      </w:r>
    </w:p>
    <w:p>
      <w:pPr>
        <w:numPr>
          <w:ilvl w:val="0"/>
          <w:numId w:val="1002"/>
        </w:numPr>
        <w:pStyle w:val="Compact"/>
      </w:pPr>
      <w:r>
        <w:rPr>
          <w:bCs/>
          <w:b/>
        </w:rPr>
        <w:t xml:space="preserve">Bundeszahnärztekammer (BZÄK):</w:t>
      </w:r>
      <w:r>
        <w:t xml:space="preserve">The Federal Dental Association sets nationwide standards for education, professional conduct, and hygiene protocols.</w:t>
      </w:r>
    </w:p>
    <w:p>
      <w:pPr>
        <w:numPr>
          <w:ilvl w:val="0"/>
          <w:numId w:val="1002"/>
        </w:numPr>
        <w:pStyle w:val="Compact"/>
      </w:pPr>
      <w:r>
        <w:rPr>
          <w:bCs/>
          <w:b/>
        </w:rPr>
        <w:t xml:space="preserve">Länderkammern:</w:t>
      </w:r>
      <w:r>
        <w:t xml:space="preserve">In Berlin, the Berlin Chamber of Dentists oversees local regulations. They handle disciplinary matters and provide legal counsel to members.</w:t>
      </w:r>
    </w:p>
    <w:p>
      <w:pPr>
        <w:numPr>
          <w:ilvl w:val="0"/>
          <w:numId w:val="1002"/>
        </w:numPr>
        <w:pStyle w:val="Compact"/>
      </w:pPr>
      <w:r>
        <w:rPr>
          <w:bCs/>
          <w:b/>
        </w:rPr>
        <w:t xml:space="preserve">HQ</w:t>
      </w:r>
      <w:r>
        <w:t xml:space="preserve">(Hygiene Regulations): Strict adherence to infection control is paramount. The 'Ampel-Konzept' (Traffic Light Concept) introduced post-2020 has reshaped how a Dentist operates in Berlin clinics, requiring rigorous disinfection protocols and protective measures for both staff and patients.</w:t>
      </w:r>
    </w:p>
    <w:p>
      <w:pPr>
        <w:pStyle w:val="FirstParagraph"/>
      </w:pPr>
      <w:r>
        <w:t xml:space="preserve">Slide 4: Insurance Systems – Public (GKV) vs. Private (PV)</w:t>
      </w:r>
    </w:p>
    <w:p>
      <w:pPr>
        <w:pStyle w:val="BodyText"/>
      </w:pPr>
      <w:r>
        <w:t xml:space="preserve">The financial model of dentistry in Germany is complex. A Dentist must navigate two distinct payment systems, which heavily influences treatment plans offered in Germany Berlin.</w:t>
      </w:r>
    </w:p>
    <w:p>
      <w:pPr>
        <w:numPr>
          <w:ilvl w:val="0"/>
          <w:numId w:val="1003"/>
        </w:numPr>
        <w:pStyle w:val="Compact"/>
      </w:pPr>
      <w:r>
        <w:rPr>
          <w:bCs/>
          <w:b/>
        </w:rPr>
        <w:t xml:space="preserve">Gesetzliche Krankenversicherung (GKV):</w:t>
      </w:r>
      <w:r>
        <w:t xml:space="preserve">About 90% of Germans are covered by public insurance. The GKV covers a standard catalog of treatments (basisversorgung). While this ensures accessibility, it often limits the materials used (e.g., amalgam vs. composite) and the scope of cosmetic procedures.</w:t>
      </w:r>
    </w:p>
    <w:p>
      <w:pPr>
        <w:numPr>
          <w:ilvl w:val="0"/>
          <w:numId w:val="1003"/>
        </w:numPr>
        <w:pStyle w:val="Compact"/>
      </w:pPr>
      <w:r>
        <w:rPr>
          <w:bCs/>
          <w:b/>
        </w:rPr>
        <w:t xml:space="preserve">Private Krankenversicherung (PV):</w:t>
      </w:r>
      <w:r>
        <w:t xml:space="preserve">Higher-income earners and civil servants opt for private insurance. This allows a Dentist to offer premium services like zirconium crowns, invisible aligners, or extensive implantology with higher reimbursement rates from the insurer.</w:t>
      </w:r>
    </w:p>
    <w:p>
      <w:pPr>
        <w:numPr>
          <w:ilvl w:val="0"/>
          <w:numId w:val="1003"/>
        </w:numPr>
        <w:pStyle w:val="Compact"/>
      </w:pPr>
      <w:r>
        <w:rPr>
          <w:bCs/>
          <w:b/>
        </w:rPr>
        <w:t xml:space="preserve">The Berlin Context:</w:t>
      </w:r>
      <w:r>
        <w:t xml:space="preserve">Berlin has a high density of both demographics. A successful practice in Berlin must balance volume-based treatments (for GKV patients) with high-end aesthetic dentistry (targeting PV patients and tourists).</w:t>
      </w:r>
    </w:p>
    <w:p>
      <w:pPr>
        <w:pStyle w:val="FirstParagraph"/>
      </w:pPr>
      <w:r>
        <w:t xml:space="preserve">Slide 5: The Unique Dynamics of Berlin</w:t>
      </w:r>
    </w:p>
    <w:p>
      <w:pPr>
        <w:pStyle w:val="BodyText"/>
      </w:pPr>
      <w:r>
        <w:t xml:space="preserve">Berlin is not typical Germany. As a global metropolis, its approach to healthcare differs from rural areas or smaller cities like Munich or Hamburg.</w:t>
      </w:r>
    </w:p>
    <w:p>
      <w:pPr>
        <w:numPr>
          <w:ilvl w:val="0"/>
          <w:numId w:val="1004"/>
        </w:numPr>
        <w:pStyle w:val="Compact"/>
      </w:pPr>
      <w:r>
        <w:rPr>
          <w:bCs/>
          <w:b/>
        </w:rPr>
        <w:t xml:space="preserve">Diversity and Language:</w:t>
      </w:r>
      <w:r>
        <w:t xml:space="preserve">A Dentist in Berlin must be prepared for a multicultural patient base. While German is essential, English, Turkish, Arabic, and Russian are frequently spoken. Multilingual practices have a competitive advantage.</w:t>
      </w:r>
    </w:p>
    <w:p>
      <w:pPr>
        <w:numPr>
          <w:ilvl w:val="0"/>
          <w:numId w:val="1004"/>
        </w:numPr>
        <w:pStyle w:val="Compact"/>
      </w:pPr>
      <w:r>
        <w:rPr>
          <w:bCs/>
          <w:b/>
        </w:rPr>
        <w:t xml:space="preserve">Tourism Hub:</w:t>
      </w:r>
      <w:r>
        <w:t xml:space="preserve">Berlin attracts millions of tourists annually. Emergency dental care and cosmetic treatments for visitors constitute a significant revenue stream for many Berlin clinics.</w:t>
      </w:r>
    </w:p>
    <w:p>
      <w:pPr>
        <w:numPr>
          <w:ilvl w:val="0"/>
          <w:numId w:val="1004"/>
        </w:numPr>
        <w:pStyle w:val="Compact"/>
      </w:pPr>
      <w:r>
        <w:rPr>
          <w:bCs/>
          <w:b/>
        </w:rPr>
        <w:t xml:space="preserve">Competition:</w:t>
      </w:r>
      <w:r>
        <w:t xml:space="preserve">The market is saturated. Differentiation through niche services (pediatric dentistry, sleep apnea therapy, or psychosomatic dentistry) is crucial for new practices establishing themselves in Berlin.</w:t>
      </w:r>
    </w:p>
    <w:p>
      <w:pPr>
        <w:pStyle w:val="FirstParagraph"/>
      </w:pPr>
      <w:r>
        <w:t xml:space="preserve">Slide 6: Technology and Innovation in the Modern Dentist Practice</w:t>
      </w:r>
    </w:p>
    <w:p>
      <w:pPr>
        <w:pStyle w:val="BodyText"/>
      </w:pPr>
      <w:r>
        <w:t xml:space="preserve">The modern Dentist practice in Germany, particularly in Berlin, is a tech-forward environment.</w:t>
      </w:r>
    </w:p>
    <w:p>
      <w:pPr>
        <w:numPr>
          <w:ilvl w:val="0"/>
          <w:numId w:val="1005"/>
        </w:numPr>
        <w:pStyle w:val="Compact"/>
      </w:pPr>
      <w:r>
        <w:rPr>
          <w:bCs/>
          <w:b/>
        </w:rPr>
        <w:t xml:space="preserve">Digital Impression Scanning:</w:t>
      </w:r>
      <w:r>
        <w:t xml:space="preserve">CAD/CAM technology allows for same-day crowns and bridges. This reduces patient visits and improves accuracy.</w:t>
      </w:r>
    </w:p>
    <w:p>
      <w:pPr>
        <w:numPr>
          <w:ilvl w:val="0"/>
          <w:numId w:val="1005"/>
        </w:numPr>
        <w:pStyle w:val="Compact"/>
      </w:pPr>
      <w:r>
        <w:rPr>
          <w:bCs/>
          <w:b/>
        </w:rPr>
        <w:t xml:space="preserve">Dental CT (CBCT):</w:t>
      </w:r>
      <w:r>
        <w:t xml:space="preserve">Essential for complex implantology, allowing 3D visualization of bone structures before surgery.</w:t>
      </w:r>
    </w:p>
    <w:p>
      <w:pPr>
        <w:numPr>
          <w:ilvl w:val="0"/>
          <w:numId w:val="1005"/>
        </w:numPr>
        <w:pStyle w:val="Compact"/>
      </w:pPr>
      <w:r>
        <w:rPr>
          <w:bCs/>
          <w:b/>
        </w:rPr>
        <w:t xml:space="preserve">E-Health Integration:</w:t>
      </w:r>
      <w:r>
        <w:t xml:space="preserve">Berlin is pushing the boundaries of digital health records. The introduction of the Electronic Patient Record (ePA) means a Dentist must be proficient in digital documentation and telemedicine consultations.</w:t>
      </w:r>
    </w:p>
    <w:p>
      <w:pPr>
        <w:pStyle w:val="FirstParagraph"/>
      </w:pPr>
      <w:r>
        <w:t xml:space="preserve">Slide 7: Challenges Faced by Dentists in Germany Berlin</w:t>
      </w:r>
    </w:p>
    <w:p>
      <w:pPr>
        <w:pStyle w:val="BodyText"/>
      </w:pPr>
      <w:r>
        <w:t xml:space="preserve">Despite opportunities, significant hurdles exist.</w:t>
      </w:r>
    </w:p>
    <w:p>
      <w:pPr>
        <w:numPr>
          <w:ilvl w:val="0"/>
          <w:numId w:val="1006"/>
        </w:numPr>
        <w:pStyle w:val="Compact"/>
      </w:pPr>
      <w:r>
        <w:rPr>
          <w:bCs/>
          <w:b/>
        </w:rPr>
        <w:t xml:space="preserve">Bureaucracy:</w:t>
      </w:r>
      <w:r>
        <w:t xml:space="preserve">Germans are known for precise documentation. The paperwork involved in dealing with GKV and PV insurers is extensive.</w:t>
      </w:r>
    </w:p>
    <w:p>
      <w:pPr>
        <w:numPr>
          <w:ilvl w:val="0"/>
          <w:numId w:val="1006"/>
        </w:numPr>
        <w:pStyle w:val="Compact"/>
      </w:pPr>
      <w:r>
        <w:rPr>
          <w:bCs/>
          <w:b/>
        </w:rPr>
        <w:t xml:space="preserve">Aesthetic Standards:</w:t>
      </w:r>
      <w:r>
        <w:t xml:space="preserve">Patients in Berlin are highly informed via the internet. They often arrive with specific expectations based on social media, requiring Dentists to manage expectations carefully while adhering to medical ethics.</w:t>
      </w:r>
    </w:p>
    <w:p>
      <w:pPr>
        <w:numPr>
          <w:ilvl w:val="0"/>
          <w:numId w:val="1006"/>
        </w:numPr>
        <w:pStyle w:val="Compact"/>
      </w:pPr>
      <w:r>
        <w:rPr>
          <w:bCs/>
          <w:b/>
        </w:rPr>
        <w:t xml:space="preserve">Workforce Shortages:</w:t>
      </w:r>
      <w:r>
        <w:t xml:space="preserve">Like many healthcare sectors, Germany faces a shortage of dental hygienists and assistants. This places more administrative burden on the practicing Dentist.</w:t>
      </w:r>
    </w:p>
    <w:p>
      <w:pPr>
        <w:pStyle w:val="FirstParagraph"/>
      </w:pPr>
      <w:r>
        <w:t xml:space="preserve">Slide 8: Conclusion and Future Outlook</w:t>
      </w:r>
    </w:p>
    <w:p>
      <w:pPr>
        <w:pStyle w:val="BodyText"/>
      </w:pPr>
      <w:r>
        <w:t xml:space="preserve">In conclusion, the role of a Dentist in Germany Berlin is evolving. It is no longer just about filling cavities; it involves complex case management, technological integration, and cross-cultural communication.</w:t>
      </w:r>
    </w:p>
    <w:p>
      <w:pPr>
        <w:numPr>
          <w:ilvl w:val="0"/>
          <w:numId w:val="1007"/>
        </w:numPr>
        <w:pStyle w:val="Compact"/>
      </w:pPr>
      <w:r>
        <w:rPr>
          <w:bCs/>
          <w:b/>
        </w:rPr>
        <w:t xml:space="preserve">Sustainability:</w:t>
      </w:r>
      <w:r>
        <w:t xml:space="preserve">Eco-friendly materials and practices are becoming standard expectations.</w:t>
      </w:r>
    </w:p>
    <w:p>
      <w:pPr>
        <w:numPr>
          <w:ilvl w:val="0"/>
          <w:numId w:val="1007"/>
        </w:numPr>
        <w:pStyle w:val="Compact"/>
      </w:pPr>
      <w:r>
        <w:rPr>
          <w:bCs/>
          <w:b/>
        </w:rPr>
        <w:t xml:space="preserve">Patient-Centric Care:</w:t>
      </w:r>
      <w:r>
        <w:t xml:space="preserve">The shift towards holistic health means Dentists often collaborate with physicians for sleep apnea, nutritional advice, and overall wellness.</w:t>
      </w:r>
    </w:p>
    <w:p>
      <w:pPr>
        <w:numPr>
          <w:ilvl w:val="0"/>
          <w:numId w:val="1007"/>
        </w:numPr>
        <w:pStyle w:val="Compact"/>
      </w:pPr>
      <w:r>
        <w:rPr>
          <w:bCs/>
          <w:b/>
        </w:rPr>
        <w:t xml:space="preserve">Final Thought:</w:t>
      </w:r>
      <w:r>
        <w:t xml:space="preserve">Mastery of the local regulatory environment combined with high clinical skill is the key to success for any Dentist operating in this vibrant German capital.</w:t>
      </w:r>
    </w:p>
    <w:p>
      <w:pPr>
        <w:pStyle w:val="FirstParagraph"/>
      </w:pPr>
      <w:r>
        <w:t xml:space="preserve">Slide 9: Q&amp;A and References</w:t>
      </w:r>
    </w:p>
    <w:p>
      <w:pPr>
        <w:pStyle w:val="BodyText"/>
      </w:pPr>
      <w:r>
        <w:rPr>
          <w:bCs/>
          <w:b/>
        </w:rPr>
        <w:t xml:space="preserve">We now invite questions from the audience.</w:t>
      </w:r>
    </w:p>
    <w:bookmarkStart w:id="20" w:name="suggested-reading"/>
    <w:p>
      <w:pPr>
        <w:pStyle w:val="Heading3"/>
      </w:pPr>
      <w:r>
        <w:t xml:space="preserve">Suggested Reading:</w:t>
      </w:r>
    </w:p>
    <w:p>
      <w:pPr>
        <w:numPr>
          <w:ilvl w:val="0"/>
          <w:numId w:val="1008"/>
        </w:numPr>
        <w:pStyle w:val="Compact"/>
      </w:pPr>
      <w:r>
        <w:t xml:space="preserve">Bundeszahnärztekammer (BZÄK) Official Guidelines</w:t>
      </w:r>
    </w:p>
    <w:p>
      <w:pPr>
        <w:numPr>
          <w:ilvl w:val="0"/>
          <w:numId w:val="1008"/>
        </w:numPr>
        <w:pStyle w:val="Compact"/>
      </w:pPr>
      <w:r>
        <w:t xml:space="preserve">Berliner Zahnärztekammer Annual Reports</w:t>
      </w:r>
    </w:p>
    <w:p>
      <w:pPr>
        <w:numPr>
          <w:ilvl w:val="0"/>
          <w:numId w:val="1008"/>
        </w:numPr>
        <w:pStyle w:val="Compact"/>
      </w:pPr>
      <w:r>
        <w:t xml:space="preserve">GKV Patient Information Booklets on Dental Benefits</w:t>
      </w:r>
    </w:p>
    <w:bookmarkEnd w:id="20"/>
    <w:p>
      <w:pPr>
        <w:pStyle w:val="FirstParagraph"/>
      </w:pPr>
      <w:r>
        <w:t xml:space="preserve">Seminar Presentation Slides Document - Prepared for Academic and Professional Review - Germany Berlin Context.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Dentist Landscape in Germany, Berlin</dc:title>
  <dc:creator/>
  <dc:language>en</dc:language>
  <cp:keywords/>
  <dcterms:created xsi:type="dcterms:W3CDTF">2026-07-29T19:50:09Z</dcterms:created>
  <dcterms:modified xsi:type="dcterms:W3CDTF">2026-07-29T19:50:09Z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