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Dubai</w:t>
      </w:r>
    </w:p>
    <w:bookmarkStart w:id="34" w:name="X0b85d7625f4016a408df9221e71ed5dda403685"/>
    <w:p>
      <w:pPr>
        <w:pStyle w:val="Heading1"/>
      </w:pPr>
      <w:r>
        <w:t xml:space="preserve">Seminar Presentation Slides: The Modern Dentist in the United Arab Emirates Dubai</w:t>
      </w:r>
    </w:p>
    <w:bookmarkStart w:id="21" w:name="slide-1-title-and-introduction"/>
    <w:p>
      <w:pPr>
        <w:pStyle w:val="Heading2"/>
      </w:pPr>
      <w:r>
        <w:t xml:space="preserve">Slide 1: Title and Introduction</w:t>
      </w:r>
    </w:p>
    <w:p>
      <w:pPr>
        <w:pStyle w:val="FirstParagraph"/>
      </w:pPr>
      <w:r>
        <w:rPr>
          <w:bCs/>
          <w:b/>
        </w:rPr>
        <w:t xml:space="preserve">Presentation Title:</w:t>
      </w:r>
      <w:r>
        <w:t xml:space="preserve"> </w:t>
      </w:r>
      <w:r>
        <w:t xml:space="preserve">Excellence in Oral Health: The Strategic Role of the Dentist in Dubai’s Healthcare Landscape</w:t>
      </w:r>
    </w:p>
    <w:p>
      <w:pPr>
        <w:pStyle w:val="BodyText"/>
      </w:pPr>
      <w:r>
        <w:rPr>
          <w:bCs/>
          <w:b/>
        </w:rPr>
        <w:t xml:space="preserve">Presenter:</w:t>
      </w:r>
      <w:r>
        <w:t xml:space="preserve">[Your Name/Title]</w:t>
      </w:r>
    </w:p>
    <w:p>
      <w:pPr>
        <w:pStyle w:val="BodyText"/>
      </w:pPr>
      <w:r>
        <w:rPr>
          <w:bCs/>
          <w:b/>
        </w:rPr>
        <w:t xml:space="preserve">Date:</w:t>
      </w:r>
      <w:r>
        <w:t xml:space="preserve">[Current Date]</w:t>
      </w:r>
    </w:p>
    <w:bookmarkStart w:id="20" w:name="welcome-and-context"/>
    <w:p>
      <w:pPr>
        <w:pStyle w:val="Heading3"/>
      </w:pPr>
      <w:r>
        <w:t xml:space="preserve">Welcome and Context</w:t>
      </w:r>
    </w:p>
    <w:p>
      <w:pPr>
        <w:pStyle w:val="FirstParagraph"/>
      </w:pPr>
      <w:r>
        <w:t xml:space="preserve">Welcome to this seminar dedicated to understanding the critical position of the professional dentist within the United Arab Emirates, specifically focusing on Dubai. As one of the most dynamic metropolitan cities in the world, Dubai has transformed its healthcare sector into a global hub for medical tourism and advanced clinical care. This presentation explores how modern dentistry in this region is not merely about tooth repair, but represents a convergence of luxury hospitality, cutting-edge technology, and rigorous regulatory compliance.</w:t>
      </w:r>
    </w:p>
    <w:bookmarkEnd w:id="20"/>
    <w:bookmarkEnd w:id="21"/>
    <w:bookmarkStart w:id="22" w:name="slide-2-the-dubai-healthcare-ecosystem"/>
    <w:p>
      <w:pPr>
        <w:pStyle w:val="Heading2"/>
      </w:pPr>
      <w:r>
        <w:t xml:space="preserve">Slide 2: The Dubai Healthcare Ecosystem</w:t>
      </w:r>
    </w:p>
    <w:p>
      <w:pPr>
        <w:pStyle w:val="FirstParagraph"/>
      </w:pPr>
      <w:r>
        <w:rPr>
          <w:bCs/>
          <w:b/>
        </w:rPr>
        <w:t xml:space="preserve">A Global Medical Destination</w:t>
      </w:r>
    </w:p>
    <w:p>
      <w:pPr>
        <w:numPr>
          <w:ilvl w:val="0"/>
          <w:numId w:val="1001"/>
        </w:numPr>
        <w:pStyle w:val="Compact"/>
      </w:pPr>
      <w:r>
        <w:t xml:space="preserve">Dubai is rapidly establishing itself as a leading destination for medical tourism, attracting patients from across the Middle East, Africa, and Europe.</w:t>
      </w:r>
    </w:p>
    <w:p>
      <w:pPr>
        <w:numPr>
          <w:ilvl w:val="0"/>
          <w:numId w:val="1001"/>
        </w:numPr>
        <w:pStyle w:val="Compact"/>
      </w:pPr>
      <w:r>
        <w:t xml:space="preserve">The government has implemented initiatives such as the Dubai Health Strategy 2021 to ensure high-quality healthcare services.</w:t>
      </w:r>
    </w:p>
    <w:p>
      <w:pPr>
        <w:numPr>
          <w:ilvl w:val="0"/>
          <w:numId w:val="1001"/>
        </w:numPr>
        <w:pStyle w:val="Compact"/>
      </w:pPr>
      <w:r>
        <w:t xml:space="preserve">Key regulatory bodies include the Dubai Health Authority (DHA) and the Department of Health – Abu Dhabi (DoH), which set strict standards for licensing and clinical practice.</w:t>
      </w:r>
    </w:p>
    <w:p>
      <w:pPr>
        <w:pStyle w:val="FirstParagraph"/>
      </w:pPr>
      <w:r>
        <w:t xml:space="preserve">In this competitive environment, the role of the dentist has expanded. A dentist in Dubai is no longer just a clinician; they are a brand ambassador for their clinic, requiring high levels of customer service skills alongside technical proficiency.</w:t>
      </w:r>
    </w:p>
    <w:bookmarkEnd w:id="22"/>
    <w:bookmarkStart w:id="24" w:name="X3322041f006ef3bb6cc0dd32002cd16da9dcdc8"/>
    <w:p>
      <w:pPr>
        <w:pStyle w:val="Heading2"/>
      </w:pPr>
      <w:r>
        <w:t xml:space="preserve">Slide 3: Regulatory Framework and Licensure</w:t>
      </w:r>
    </w:p>
    <w:p>
      <w:pPr>
        <w:pStyle w:val="FirstParagraph"/>
      </w:pPr>
      <w:r>
        <w:rPr>
          <w:bCs/>
          <w:b/>
        </w:rPr>
        <w:t xml:space="preserve">Navigating Compliance in the United Arab Emirates Dubai</w:t>
      </w:r>
    </w:p>
    <w:bookmarkStart w:id="23" w:name="the-dha-licensing-process"/>
    <w:p>
      <w:pPr>
        <w:pStyle w:val="Heading3"/>
      </w:pPr>
      <w:r>
        <w:t xml:space="preserve">The DHA Licensing Process</w:t>
      </w:r>
    </w:p>
    <w:p>
      <w:pPr>
        <w:numPr>
          <w:ilvl w:val="0"/>
          <w:numId w:val="1002"/>
        </w:numPr>
        <w:pStyle w:val="Compact"/>
      </w:pPr>
      <w:r>
        <w:t xml:space="preserve">To practice as a dentist in Dubai, professionals must obtain a license from the Dubai Health Authority (DHA).</w:t>
      </w:r>
    </w:p>
    <w:p>
      <w:pPr>
        <w:numPr>
          <w:ilvl w:val="0"/>
          <w:numId w:val="1002"/>
        </w:numPr>
        <w:pStyle w:val="Compact"/>
      </w:pPr>
      <w:r>
        <w:t xml:space="preserve">This process involves rigorous data verification, primary source validation of qualifications, and passing Prometric examinations specific to dental specialties.</w:t>
      </w:r>
    </w:p>
    <w:p>
      <w:pPr>
        <w:numPr>
          <w:ilvl w:val="0"/>
          <w:numId w:val="1002"/>
        </w:numPr>
        <w:pStyle w:val="Compact"/>
      </w:pPr>
      <w:r>
        <w:rPr>
          <w:bCs/>
          <w:b/>
        </w:rPr>
        <w:t xml:space="preserve">Certification of Competency:</w:t>
      </w:r>
      <w:r>
        <w:t xml:space="preserve"> </w:t>
      </w:r>
      <w:r>
        <w:t xml:space="preserve">Dentists must maintain Continuous Medical Education (CME) points to renew their license annually. This ensures that the dentist remains updated with the latest global advancements in oral surgery, orthodontics, and pediatric dentistry.</w:t>
      </w:r>
    </w:p>
    <w:p>
      <w:pPr>
        <w:pStyle w:val="FirstParagraph"/>
      </w:pPr>
      <w:r>
        <w:t xml:space="preserve">This regulatory framework ensures that patients in Dubai receive care from qualified professionals who meet international standards of safety and efficacy.</w:t>
      </w:r>
    </w:p>
    <w:bookmarkEnd w:id="23"/>
    <w:bookmarkEnd w:id="24"/>
    <w:bookmarkStart w:id="25" w:name="X12a29cce4527d94a0d2b4725e91d5e9132d9bea"/>
    <w:p>
      <w:pPr>
        <w:pStyle w:val="Heading2"/>
      </w:pPr>
      <w:r>
        <w:t xml:space="preserve">Slide 4: Advanced Technology and Innovation</w:t>
      </w:r>
    </w:p>
    <w:p>
      <w:pPr>
        <w:pStyle w:val="FirstParagraph"/>
      </w:pPr>
      <w:r>
        <w:rPr>
          <w:bCs/>
          <w:b/>
        </w:rPr>
        <w:t xml:space="preserve">Tech-Driven Dentistry</w:t>
      </w:r>
    </w:p>
    <w:p>
      <w:pPr>
        <w:numPr>
          <w:ilvl w:val="0"/>
          <w:numId w:val="1003"/>
        </w:numPr>
        <w:pStyle w:val="Compact"/>
      </w:pPr>
      <w:r>
        <w:rPr>
          <w:bCs/>
          <w:b/>
        </w:rPr>
        <w:t xml:space="preserve">Digital Impressions:</w:t>
      </w:r>
      <w:r>
        <w:t xml:space="preserve"> </w:t>
      </w:r>
      <w:r>
        <w:t xml:space="preserve">Gone are the days of uncomfortable traditional molds. Clinics in Dubai utilize intraoral scanners to create precise 3D models of patient teeth, improving diagnosis and treatment planning.</w:t>
      </w:r>
    </w:p>
    <w:p>
      <w:pPr>
        <w:numPr>
          <w:ilvl w:val="0"/>
          <w:numId w:val="1003"/>
        </w:numPr>
        <w:pStyle w:val="Compact"/>
      </w:pPr>
      <w:r>
        <w:rPr>
          <w:bCs/>
          <w:b/>
        </w:rPr>
        <w:t xml:space="preserve">CAD/CAM Technology:</w:t>
      </w:r>
      <w:r>
        <w:t xml:space="preserve"> </w:t>
      </w:r>
      <w:r>
        <w:t xml:space="preserve">Computer-Aided Design/Computer-Aided Manufacturing allows for same-day crowns and veneers, significantly reducing appointment times.</w:t>
      </w:r>
    </w:p>
    <w:p>
      <w:pPr>
        <w:numPr>
          <w:ilvl w:val="0"/>
          <w:numId w:val="1003"/>
        </w:numPr>
        <w:pStyle w:val="Compact"/>
      </w:pPr>
      <w:r>
        <w:rPr>
          <w:bCs/>
          <w:b/>
        </w:rPr>
        <w:t xml:space="preserve">Digital X-Rays and CBCT Scans:</w:t>
      </w:r>
      <w:r>
        <w:t xml:space="preserve"> </w:t>
      </w:r>
      <w:r>
        <w:t xml:space="preserve">Cone Beam Computed Tomography provides 3D imaging of the jaw, nerves, and bones, which is crucial for dental implant procedures.</w:t>
      </w:r>
    </w:p>
    <w:p>
      <w:pPr>
        <w:pStyle w:val="FirstParagraph"/>
      </w:pPr>
      <w:r>
        <w:t xml:space="preserve">The adoption of these technologies by the dentist in Dubai positions the city at the forefront of cosmetic and restorative dentistry globally. The integration of AI in diagnostics is also becoming prevalent, aiding in early detection of oral cancers and periodontal disease.</w:t>
      </w:r>
    </w:p>
    <w:bookmarkEnd w:id="25"/>
    <w:bookmarkStart w:id="27" w:name="Xde472f97d989f9b7262d4ab7befc99e3c3e9cb4"/>
    <w:p>
      <w:pPr>
        <w:pStyle w:val="Heading2"/>
      </w:pPr>
      <w:r>
        <w:t xml:space="preserve">Slide 5: The Cultural Landscape of Dental Care</w:t>
      </w:r>
    </w:p>
    <w:p>
      <w:pPr>
        <w:pStyle w:val="FirstParagraph"/>
      </w:pPr>
      <w:r>
        <w:rPr>
          <w:bCs/>
          <w:b/>
        </w:rPr>
        <w:t xml:space="preserve">Serving a Multicultural Population</w:t>
      </w:r>
    </w:p>
    <w:bookmarkStart w:id="26" w:name="diversity-in-patient-demographics"/>
    <w:p>
      <w:pPr>
        <w:pStyle w:val="Heading3"/>
      </w:pPr>
      <w:r>
        <w:t xml:space="preserve">Diversity in Patient Demographics</w:t>
      </w:r>
    </w:p>
    <w:p>
      <w:pPr>
        <w:numPr>
          <w:ilvl w:val="0"/>
          <w:numId w:val="1004"/>
        </w:numPr>
        <w:pStyle w:val="Compact"/>
      </w:pPr>
      <w:r>
        <w:t xml:space="preserve">Dubai is home to an expatriate population comprising over 80% of residents, representing diverse cultures and nationalities.</w:t>
      </w:r>
    </w:p>
    <w:p>
      <w:pPr>
        <w:numPr>
          <w:ilvl w:val="0"/>
          <w:numId w:val="1004"/>
        </w:numPr>
        <w:pStyle w:val="Compact"/>
      </w:pPr>
      <w:r>
        <w:rPr>
          <w:bCs/>
          <w:b/>
        </w:rPr>
        <w:t xml:space="preserve">Multilingual Services:</w:t>
      </w:r>
      <w:r>
        <w:t xml:space="preserve">A competent dentist must often work in a multilingual environment or alongside translators. Fluency in English is mandatory, but knowledge of Arabic, Hindi, Urdu, Russian, and Chinese is highly advantageous.</w:t>
      </w:r>
    </w:p>
    <w:p>
      <w:pPr>
        <w:numPr>
          <w:ilvl w:val="0"/>
          <w:numId w:val="1004"/>
        </w:numPr>
        <w:pStyle w:val="Compact"/>
      </w:pPr>
      <w:r>
        <w:rPr>
          <w:bCs/>
          <w:b/>
        </w:rPr>
        <w:t xml:space="preserve">Cultural Sensitivity:</w:t>
      </w:r>
      <w:r>
        <w:t xml:space="preserve"> </w:t>
      </w:r>
      <w:r>
        <w:t xml:space="preserve">Understanding cultural attitudes toward pain management, gender preferences for practitioners (e.g., female patients preferring female dentists), and religious fasting periods during Ramadan is essential for patient comfort and compliance.</w:t>
      </w:r>
    </w:p>
    <w:p>
      <w:pPr>
        <w:pStyle w:val="FirstParagraph"/>
      </w:pPr>
      <w:r>
        <w:t xml:space="preserve">The modern dentist in the United Arab Emirates Dubai must be culturally intelligent, adapting their communication style to ensure inclusivity and trust among a global clientele.</w:t>
      </w:r>
    </w:p>
    <w:bookmarkEnd w:id="26"/>
    <w:bookmarkEnd w:id="27"/>
    <w:bookmarkStart w:id="28" w:name="Xa7546a37b88c441d272e0a6ece1c87ff31a4bb8"/>
    <w:p>
      <w:pPr>
        <w:pStyle w:val="Heading2"/>
      </w:pPr>
      <w:r>
        <w:t xml:space="preserve">Slide 6: Cosmetic Dentistry and Aesthetics</w:t>
      </w:r>
    </w:p>
    <w:p>
      <w:pPr>
        <w:pStyle w:val="FirstParagraph"/>
      </w:pPr>
      <w:r>
        <w:rPr>
          <w:bCs/>
          <w:b/>
        </w:rPr>
        <w:t xml:space="preserve">The Smile Economy</w:t>
      </w:r>
    </w:p>
    <w:p>
      <w:pPr>
        <w:numPr>
          <w:ilvl w:val="0"/>
          <w:numId w:val="1005"/>
        </w:numPr>
        <w:pStyle w:val="Compact"/>
      </w:pPr>
      <w:r>
        <w:t xml:space="preserve">Dubai has a strong cultural emphasis on personal appearance and aesthetics. Consequently, there is a high demand for cosmetic dental procedures.</w:t>
      </w:r>
    </w:p>
    <w:p>
      <w:pPr>
        <w:numPr>
          <w:ilvl w:val="0"/>
          <w:numId w:val="1005"/>
        </w:numPr>
        <w:pStyle w:val="Compact"/>
      </w:pPr>
      <w:r>
        <w:rPr>
          <w:bCs/>
          <w:b/>
        </w:rPr>
        <w:t xml:space="preserve">Premium Treatments:</w:t>
      </w:r>
      <w:r>
        <w:t xml:space="preserve"> </w:t>
      </w:r>
      <w:r>
        <w:t xml:space="preserve">Services such as Hollywood smiles, porcelain veneers, teeth whitening, and invisible orthodontics (like Invisalign) are among the most popular services offered by clinics in Dubai.</w:t>
      </w:r>
    </w:p>
    <w:p>
      <w:pPr>
        <w:numPr>
          <w:ilvl w:val="0"/>
          <w:numId w:val="1005"/>
        </w:numPr>
        <w:pStyle w:val="Compact"/>
      </w:pPr>
      <w:r>
        <w:t xml:space="preserve">The dentist plays a pivotal role here as an aesthetic consultant. It is not enough to simply align teeth; the dentist must understand facial harmony, gum contouring, and smile design to meet the high expectations of Dubai’s residents and tourists.</w:t>
      </w:r>
    </w:p>
    <w:p>
      <w:pPr>
        <w:pStyle w:val="FirstParagraph"/>
      </w:pPr>
      <w:r>
        <w:t xml:space="preserve">This focus on aesthetics drives innovation in materials and techniques, pushing local clinics to adopt premium equipment that matches five-star hotel standards.</w:t>
      </w:r>
    </w:p>
    <w:bookmarkEnd w:id="28"/>
    <w:bookmarkStart w:id="29" w:name="Xef4430cf80766061b79237156ba0b874e085ced"/>
    <w:p>
      <w:pPr>
        <w:pStyle w:val="Heading2"/>
      </w:pPr>
      <w:r>
        <w:t xml:space="preserve">Slide 7: Dental Tourism and Economic Impact</w:t>
      </w:r>
    </w:p>
    <w:p>
      <w:pPr>
        <w:pStyle w:val="FirstParagraph"/>
      </w:pPr>
      <w:r>
        <w:rPr>
          <w:bCs/>
          <w:b/>
        </w:rPr>
        <w:t xml:space="preserve">Bridging the Cost-Value Gap</w:t>
      </w:r>
    </w:p>
    <w:p>
      <w:pPr>
        <w:numPr>
          <w:ilvl w:val="0"/>
          <w:numId w:val="1006"/>
        </w:numPr>
        <w:pStyle w:val="Compact"/>
      </w:pPr>
      <w:r>
        <w:t xml:space="preserve">Dubai offers high-quality dental care at competitive prices compared to Western Europe, North America, and even neighboring countries like Saudi Arabia.</w:t>
      </w:r>
    </w:p>
    <w:p>
      <w:pPr>
        <w:numPr>
          <w:ilvl w:val="0"/>
          <w:numId w:val="1006"/>
        </w:numPr>
        <w:pStyle w:val="Compact"/>
      </w:pPr>
      <w:r>
        <w:rPr>
          <w:bCs/>
          <w:b/>
        </w:rPr>
        <w:t xml:space="preserve">The Dentist as an Economic Actor:</w:t>
      </w:r>
      <w:r>
        <w:t xml:space="preserve">The dentist contributes significantly to the UAE’s non-oil economy by attracting medical tourists. Complex procedures such as full mouth reconstructions and dental implants are often performed in Dubai due to the combination of low costs and high expertise.</w:t>
      </w:r>
    </w:p>
    <w:p>
      <w:pPr>
        <w:numPr>
          <w:ilvl w:val="0"/>
          <w:numId w:val="1006"/>
        </w:numPr>
        <w:pStyle w:val="Compact"/>
      </w:pPr>
      <w:r>
        <w:t xml:space="preserve">Clinics often provide "concierge dentistry" services, including airport transfers, hotel bookings, and post-operative care coordination, enhancing the overall patient experience.</w:t>
      </w:r>
    </w:p>
    <w:p>
      <w:pPr>
        <w:pStyle w:val="FirstParagraph"/>
      </w:pPr>
      <w:r>
        <w:t xml:space="preserve">This model requires the dentist to collaborate closely with clinic management to ensure seamless service delivery from diagnosis through recovery.</w:t>
      </w:r>
    </w:p>
    <w:bookmarkEnd w:id="29"/>
    <w:bookmarkStart w:id="32" w:name="slide-8-challenges-and-future-outlook"/>
    <w:p>
      <w:pPr>
        <w:pStyle w:val="Heading2"/>
      </w:pPr>
      <w:r>
        <w:t xml:space="preserve">Slide 8: Challenges and Future Outlook</w:t>
      </w:r>
    </w:p>
    <w:p>
      <w:pPr>
        <w:pStyle w:val="FirstParagraph"/>
      </w:pPr>
      <w:r>
        <w:rPr>
          <w:bCs/>
          <w:b/>
        </w:rPr>
        <w:t xml:space="preserve">Navigating the Future of Dentistry in Dubai</w:t>
      </w:r>
    </w:p>
    <w:bookmarkStart w:id="30" w:name="key-challenges"/>
    <w:p>
      <w:pPr>
        <w:pStyle w:val="Heading3"/>
      </w:pPr>
      <w:r>
        <w:t xml:space="preserve">Key Challenges</w:t>
      </w:r>
    </w:p>
    <w:p>
      <w:pPr>
        <w:numPr>
          <w:ilvl w:val="0"/>
          <w:numId w:val="1007"/>
        </w:numPr>
        <w:pStyle w:val="Compact"/>
      </w:pPr>
      <w:r>
        <w:rPr>
          <w:bCs/>
          <w:b/>
        </w:rPr>
        <w:t xml:space="preserve">Hospitality Pressure:</w:t>
      </w:r>
      <w:r>
        <w:t xml:space="preserve">Dentists are often under pressure to maintain high patient satisfaction scores, which can blur the lines between clinical judgment and customer service demands.</w:t>
      </w:r>
    </w:p>
    <w:p>
      <w:pPr>
        <w:numPr>
          <w:ilvl w:val="0"/>
          <w:numId w:val="1007"/>
        </w:numPr>
        <w:pStyle w:val="Compact"/>
      </w:pPr>
      <w:r>
        <w:rPr>
          <w:bCs/>
          <w:b/>
        </w:rPr>
        <w:t xml:space="preserve">Pediatric Anxiety:</w:t>
      </w:r>
      <w:r>
        <w:t xml:space="preserve">Raising dental-aware children in a tech-heavy environment requires specialized behavioral management skills.</w:t>
      </w:r>
    </w:p>
    <w:bookmarkEnd w:id="30"/>
    <w:bookmarkStart w:id="31" w:name="future-trends"/>
    <w:p>
      <w:pPr>
        <w:pStyle w:val="Heading3"/>
      </w:pPr>
      <w:r>
        <w:t xml:space="preserve">Future Trends</w:t>
      </w:r>
    </w:p>
    <w:p>
      <w:pPr>
        <w:numPr>
          <w:ilvl w:val="0"/>
          <w:numId w:val="1008"/>
        </w:numPr>
        <w:pStyle w:val="Compact"/>
      </w:pPr>
      <w:r>
        <w:rPr>
          <w:bCs/>
          <w:b/>
        </w:rPr>
        <w:t xml:space="preserve">Teladent and Tele-dentistry:</w:t>
      </w:r>
      <w:r>
        <w:t xml:space="preserve">The rise of digital consultations for triage and follow-ups.</w:t>
      </w:r>
    </w:p>
    <w:p>
      <w:pPr>
        <w:numPr>
          <w:ilvl w:val="0"/>
          <w:numId w:val="1008"/>
        </w:numPr>
        <w:pStyle w:val="Compact"/>
      </w:pPr>
      <w:r>
        <w:rPr>
          <w:bCs/>
          <w:b/>
        </w:rPr>
        <w:t xml:space="preserve">Sustainability:</w:t>
      </w:r>
      <w:r>
        <w:t xml:space="preserve">An increasing focus on eco-friendly materials and waste management in dental practices, aligning with the UAE’s broader sustainability goals.</w:t>
      </w:r>
    </w:p>
    <w:p>
      <w:pPr>
        <w:pStyle w:val="FirstParagraph"/>
      </w:pPr>
      <w:r>
        <w:t xml:space="preserve">The future of the dentist in Dubai lies in balancing technological advancement with empathetic patient care.</w:t>
      </w:r>
    </w:p>
    <w:bookmarkEnd w:id="31"/>
    <w:bookmarkEnd w:id="32"/>
    <w:bookmarkStart w:id="33" w:name="slide-9-conclusion"/>
    <w:p>
      <w:pPr>
        <w:pStyle w:val="Heading2"/>
      </w:pPr>
      <w:r>
        <w:t xml:space="preserve">Slide 9: Conclusion</w:t>
      </w:r>
    </w:p>
    <w:p>
      <w:pPr>
        <w:numPr>
          <w:ilvl w:val="0"/>
          <w:numId w:val="1009"/>
        </w:numPr>
        <w:pStyle w:val="Compact"/>
      </w:pPr>
      <w:r>
        <w:rPr>
          <w:bCs/>
          <w:b/>
        </w:rPr>
        <w:t xml:space="preserve">Critical Role:</w:t>
      </w:r>
      <w:r>
        <w:t xml:space="preserve">The dentist in the United Arab Emirates Dubai is a central figure in a thriving, regulated, and technologically advanced healthcare sector.</w:t>
      </w:r>
    </w:p>
    <w:p>
      <w:pPr>
        <w:numPr>
          <w:ilvl w:val="0"/>
          <w:numId w:val="1009"/>
        </w:numPr>
        <w:pStyle w:val="Compact"/>
      </w:pPr>
      <w:r>
        <w:rPr>
          <w:bCs/>
          <w:b/>
        </w:rPr>
        <w:t xml:space="preserve">Holistic Approach:</w:t>
      </w:r>
      <w:r>
        <w:t xml:space="preserve">Success requires more than clinical skill; it demands cultural competence, business acumen, and adherence to strict DHA regulations.</w:t>
      </w:r>
    </w:p>
    <w:p>
      <w:pPr>
        <w:numPr>
          <w:ilvl w:val="0"/>
          <w:numId w:val="1009"/>
        </w:numPr>
        <w:pStyle w:val="Compact"/>
      </w:pPr>
      <w:r>
        <w:rPr>
          <w:bCs/>
          <w:b/>
        </w:rPr>
        <w:t xml:space="preserve">Patient-Centric Care:</w:t>
      </w:r>
      <w:r>
        <w:t xml:space="preserve">The ultimate goal is to provide world-class oral health services that cater to the diverse and demanding population of Dubai.</w:t>
      </w:r>
    </w:p>
    <w:p>
      <w:pPr>
        <w:pStyle w:val="FirstParagraph"/>
      </w:pPr>
      <w:r>
        <w:t xml:space="preserve">We thank you for your attention. The integration of luxury, technology, and medical excellence defines the modern dental profession in this remarkable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Dentist in Dubai</dc:title>
  <dc:creator/>
  <dc:language>en</dc:language>
  <cp:keywords/>
  <dcterms:created xsi:type="dcterms:W3CDTF">2026-07-29T20:54:41Z</dcterms:created>
  <dcterms:modified xsi:type="dcterms:W3CDTF">2026-07-29T20:54:41Z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