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Dental</w:t>
      </w:r>
      <w:r>
        <w:t xml:space="preserve"> </w:t>
      </w:r>
      <w:r>
        <w:t xml:space="preserve">Practice</w:t>
      </w:r>
      <w:r>
        <w:t xml:space="preserve"> </w:t>
      </w:r>
      <w:r>
        <w:t xml:space="preserve">in</w:t>
      </w:r>
      <w:r>
        <w:t xml:space="preserve"> </w:t>
      </w:r>
      <w:r>
        <w:t xml:space="preserve">Birmingham</w:t>
      </w:r>
    </w:p>
    <w:bookmarkStart w:id="30" w:name="X8db36e724786b8527a440a18277123b8a400242"/>
    <w:p>
      <w:pPr>
        <w:pStyle w:val="Heading1"/>
      </w:pPr>
      <w:r>
        <w:t xml:space="preserve">Seminar Presentation Slides: Optimizing Dental Practice Standards and Patient Care in Birmingham, United Kingdom</w:t>
      </w:r>
    </w:p>
    <w:bookmarkStart w:id="20" w:name="section"/>
    <w:p>
      <w:pPr>
        <w:pStyle w:val="Heading2"/>
      </w:pPr>
    </w:p>
    <w:p>
      <w:pPr>
        <w:pStyle w:val="FirstParagraph"/>
      </w:pPr>
      <w:r>
        <w:t xml:space="preserve">Welcome to this comprehensive seminar dedicated to the evolving landscape of dental healthcare. As we gather to discuss the critical role of the modern Dentist, it is imperative that we ground our discussion in the specific socio-economic and regulatory context of Birmingham, United Kingdom. Birmingham stands as a pivotal hub within the West Midlands, characterized by a diverse population and complex health needs. This presentation aims to explore how dental professionals can adapt their practices to meet the high standards expected by patients in this vibrant city. We will examine the intersection of clinical excellence, community engagement, and regulatory compliance within the unique environment of Birmingham’s healthcare sector.</w:t>
      </w:r>
    </w:p>
    <w:p>
      <w:pPr>
        <w:pStyle w:val="BodyText"/>
      </w:pPr>
      <w:r>
        <w:t xml:space="preserve">The significance of this topic cannot be overstated. In a city where oral health disparities often mirror broader socioeconomic inequalities, the dentist serves not only as a clinician but also as a vital public health advocate. By focusing on Birmingham, United Kingdom, we acknowledge the specific challenges faced by practices in urban centers with high population density and cultural diversity. This seminar will provide actionable insights for enhancing patient outcomes and operational efficiency.</w:t>
      </w:r>
    </w:p>
    <w:bookmarkEnd w:id="20"/>
    <w:bookmarkStart w:id="21" w:name="X04b4dc0c7da4f37a7f227cc3a7b4e07c0899d23"/>
    <w:p>
      <w:pPr>
        <w:pStyle w:val="Heading2"/>
      </w:pPr>
      <w:r>
        <w:t xml:space="preserve">Slide 2: The Demographic Landscape of Birmingham</w:t>
      </w:r>
    </w:p>
    <w:p>
      <w:pPr>
        <w:pStyle w:val="FirstParagraph"/>
      </w:pPr>
      <w:r>
        <w:t xml:space="preserve">To effectively serve the community, a Dentist must first understand the population they treat. Birmingham, United Kingdom, is one of the most diverse cities in Europe. This diversity presents both opportunities and challenges for dental practices. The demographic makeup includes significant communities from South Asian, African Caribbean, and Eastern European backgrounds. Consequently, cultural competence is not merely an optional skill but a clinical necessity.</w:t>
      </w:r>
    </w:p>
    <w:p>
      <w:pPr>
        <w:pStyle w:val="BodyText"/>
      </w:pPr>
      <w:r>
        <w:t xml:space="preserve">Patients in Birmingham may have varying health beliefs regarding oral hygiene and treatment modalities. For instance, dietary habits across different communities can significantly impact caries rates and periodontal health. Furthermore, language barriers can sometimes hinder the delivery of clear preventive advice. Therefore, the modern Dentist in Birmingham must be equipped with multilingual resources or access to professional interpretation services to ensure informed consent and effective patient education. Understanding these nuances allows for a more personalized approach to care, fostering trust and improving compliance with treatment plans.</w:t>
      </w:r>
    </w:p>
    <w:bookmarkEnd w:id="21"/>
    <w:bookmarkStart w:id="22" w:name="X58f0d2da8ad688d60fd38d1d898d34586b0c902"/>
    <w:p>
      <w:pPr>
        <w:pStyle w:val="Heading2"/>
      </w:pPr>
      <w:r>
        <w:t xml:space="preserve">Slide 3: Regulatory Compliance and NHS Standards</w:t>
      </w:r>
    </w:p>
    <w:p>
      <w:pPr>
        <w:pStyle w:val="FirstParagraph"/>
      </w:pPr>
      <w:r>
        <w:t xml:space="preserve">In the United Kingdom, dental practices operate under strict regulatory frameworks enforced by bodies such as the Care Quality Commission (CQC) and the General Dental Council (GDC). For a Dentist practicing in Birmingham, adhering to these standards is fundamental. The CQC rates services on five key questions: Are they safe, effective, caring, responsive, and well-led? A high rating is crucial for patient confidence and practice sustainability.</w:t>
      </w:r>
    </w:p>
    <w:p>
      <w:pPr>
        <w:pStyle w:val="BodyText"/>
      </w:pPr>
      <w:r>
        <w:t xml:space="preserve">National Health Service (NHS) contracts add another layer of complexity. Dentists in Birmingham often deliver a mix of NHS and private treatments. Balancing the requirements of NHS safety nets with the provision of advanced private cosmetic procedures requires meticulous record-keeping and transparent communication. Patients must clearly understand which parts of their treatment are covered by the state-funded system and which are privately funded, particularly for orthodontics or veneers, which are often in high demand in urban areas like Birmingham. Ensuring strict adherence to infection control protocols is non-negotiable, especially given the heightened awareness of hygiene standards post-pandemic.</w:t>
      </w:r>
    </w:p>
    <w:bookmarkEnd w:id="22"/>
    <w:bookmarkStart w:id="23" w:name="X7589a7936ab396afbe2bad25cbe060baa1b07d7"/>
    <w:p>
      <w:pPr>
        <w:pStyle w:val="Heading2"/>
      </w:pPr>
      <w:r>
        <w:t xml:space="preserve">Slide 4: Clinical Excellence and Technological Integration</w:t>
      </w:r>
    </w:p>
    <w:p>
      <w:pPr>
        <w:pStyle w:val="FirstParagraph"/>
      </w:pPr>
      <w:r>
        <w:t xml:space="preserve">The role of the Dentist has evolved from a purely restorative focus to one that emphasizes preventive care and holistic oral health. In Birmingham, patients increasingly expect state-of-the-art technology. The integration of digital dentistry, such as intraoral scanners and 3D printing for surgical guides or aligners, is becoming standard in competitive markets.</w:t>
      </w:r>
    </w:p>
    <w:p>
      <w:pPr>
        <w:pStyle w:val="BodyText"/>
      </w:pPr>
      <w:r>
        <w:t xml:space="preserve">This technological adoption not only improves diagnostic accuracy but also enhances patient comfort by reducing the need for traditional impression materials. Furthermore, laser dentistry offers minimally invasive options for soft tissue procedures. However, technology must be paired with clinical skill. The seminar emphasizes that while digital tools aid decision-making, the clinical judgment of the Dentist remains paramount. Training and continuous professional development (CPD) are essential to keep pace with these advancements. Birmingham-based practices should invest in regular training workshops to ensure their teams are proficient in the latest techniques, thereby maintaining a competitive edge while delivering superior patient care.</w:t>
      </w:r>
    </w:p>
    <w:bookmarkEnd w:id="23"/>
    <w:bookmarkStart w:id="24" w:name="X2f1ffb6dbce9ec7bd43d65aa881c0c8107fde82"/>
    <w:p>
      <w:pPr>
        <w:pStyle w:val="Heading2"/>
      </w:pPr>
      <w:r>
        <w:t xml:space="preserve">Slide 5: Addressing Health Inequalities and Access</w:t>
      </w:r>
    </w:p>
    <w:p>
      <w:pPr>
        <w:pStyle w:val="FirstParagraph"/>
      </w:pPr>
      <w:r>
        <w:t xml:space="preserve">Birmingham faces significant challenges regarding access to dental care. Like many parts of the United Kingdom, there is a shortage of NHS dentists accepting new patients. This creates a barrier for low-income families who rely on state-funded care. The Dentist has a moral and professional obligation to address these inequalities.</w:t>
      </w:r>
    </w:p>
    <w:p>
      <w:pPr>
        <w:pStyle w:val="BodyText"/>
      </w:pPr>
      <w:r>
        <w:t xml:space="preserve">Strategies for improvement include extending clinic hours to accommodate working parents, offering flexible appointment scheduling, and engaging with local schools and community centers to promote early childhood dental health. Initiatives such as "toothbrushing programs" in primary schools can significantly reduce caries rates among children in deprived areas. Additionally, mobile dentistry units or pop-up clinics in community hubs can bring care directly to underserved neighborhoods. By adopting a proactive public health approach, Dentists in Birmingham can play a crucial role in leveling the playing field for oral health outcomes.</w:t>
      </w:r>
    </w:p>
    <w:bookmarkEnd w:id="24"/>
    <w:bookmarkStart w:id="25" w:name="Xc5a59c2797b0911baea20e4279b0e7ef0408837"/>
    <w:p>
      <w:pPr>
        <w:pStyle w:val="Heading2"/>
      </w:pPr>
      <w:r>
        <w:t xml:space="preserve">Slide 6: Patient Experience and Communication</w:t>
      </w:r>
    </w:p>
    <w:p>
      <w:pPr>
        <w:pStyle w:val="FirstParagraph"/>
      </w:pPr>
      <w:r>
        <w:t xml:space="preserve">In an era where patient experience is a key differentiator, the interpersonal skills of the Dentist are as important as their clinical abilities. Patients in Birmingham, United Kingdom, value empathy and clear communication. Anxiety about dental treatment is common; thus, creating a welcoming and reassuring environment is essential.</w:t>
      </w:r>
    </w:p>
    <w:p>
      <w:pPr>
        <w:pStyle w:val="BodyText"/>
      </w:pPr>
      <w:r>
        <w:t xml:space="preserve">This involves training front-desk staff to handle inquiries with kindness and efficiency, ensuring that the waiting room experience is calm and professional. For the Dentist itself, adopting a "tell-show-do" approach helps demystify procedures for anxious patients. Furthermore, follow-up care is often neglected but vital for building long-term relationships. Sending automated reminders for check-ups or post-operative care instructions via SMS or email can improve attendance rates and patient satisfaction scores in Birmingham’s competitive market.</w:t>
      </w:r>
    </w:p>
    <w:bookmarkEnd w:id="25"/>
    <w:bookmarkStart w:id="26" w:name="X0b905fa25a0661b2074a7cb93bd9b2ca19a5e0a"/>
    <w:p>
      <w:pPr>
        <w:pStyle w:val="Heading2"/>
      </w:pPr>
      <w:r>
        <w:t xml:space="preserve">Slide 7: Business Sustainability and Ethical Practice</w:t>
      </w:r>
    </w:p>
    <w:p>
      <w:pPr>
        <w:pStyle w:val="FirstParagraph"/>
      </w:pPr>
      <w:r>
        <w:t xml:space="preserve">A successful Dental practice must be financially sustainable to continue serving the community. Dentists in Birmingham must navigate rising operational costs, including energy bills and staff wages. Effective practice management involves optimizing patient flow to reduce downtime and investing in marketing strategies that highlight community involvement.</w:t>
      </w:r>
    </w:p>
    <w:p>
      <w:pPr>
        <w:pStyle w:val="BodyText"/>
      </w:pPr>
      <w:r>
        <w:t xml:space="preserve">Ethical pricing is crucial, especially when dealing with vulnerable populations. Transparent fee structures prevent disputes and build trust. Moreover, ethical practice extends to referral networks; Dentists should collaborate seamlessly with orthodontists, oral surgeons, and periodontists in Birmingham to provide comprehensive care. This multidisciplinary approach ensures that patients receive the best possible outcomes without unnecessary delays or fragmentation of care.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Dentist in Birmingham, United Kingdom, is multifaceted and increasingly complex. It requires a blend of clinical expertise, cultural sensitivity, regulatory compliance, and business acumen. As we look to the future, the integration of digital health technologies and a continued focus on preventive care will define success.</w:t>
      </w:r>
    </w:p>
    <w:p>
      <w:pPr>
        <w:pStyle w:val="BodyText"/>
      </w:pPr>
      <w:r>
        <w:t xml:space="preserve">We encourage all dental professionals in Birmingham to embrace these challenges as opportunities for growth. By prioritizing patient-centered care and addressing local health inequalities, Dentists can make a lasting positive impact on their communities. This seminar has outlined the key pillars necessary for excellence: understanding demographics, adhering to standards, leveraging technology, and fostering trust. Let us commit to raising the bar in dental healthcare across Birmingham.</w:t>
      </w:r>
    </w:p>
    <w:bookmarkEnd w:id="27"/>
    <w:bookmarkStart w:id="28" w:name="slide-9-qa-and-discussion"/>
    <w:p>
      <w:pPr>
        <w:pStyle w:val="Heading2"/>
      </w:pPr>
      <w:r>
        <w:t xml:space="preserve">Slide 9: Q&amp;A and Discussion</w:t>
      </w:r>
    </w:p>
    <w:p>
      <w:pPr>
        <w:pStyle w:val="FirstParagraph"/>
      </w:pPr>
      <w:r>
        <w:t xml:space="preserve">We now open the floor for questions. Participants are encouraged to share their experiences from practicing in Birmingham and discuss specific challenges they face regarding patient access or regulatory changes. Let us engage in a robust dialogue to refine our strategies for delivering exceptional dental care in this dynamic city.</w:t>
      </w:r>
    </w:p>
    <w:bookmarkEnd w:id="28"/>
    <w:bookmarkStart w:id="29" w:name="slide-10-references-and-further-reading"/>
    <w:p>
      <w:pPr>
        <w:pStyle w:val="Heading2"/>
      </w:pPr>
      <w:r>
        <w:t xml:space="preserve">Slide 10: References and Further Reading</w:t>
      </w:r>
    </w:p>
    <w:p>
      <w:pPr>
        <w:numPr>
          <w:ilvl w:val="0"/>
          <w:numId w:val="1001"/>
        </w:numPr>
        <w:pStyle w:val="Compact"/>
      </w:pPr>
      <w:r>
        <w:t xml:space="preserve">Care Quality Commission (CQC) Guidelines for Dental Practices.</w:t>
      </w:r>
    </w:p>
    <w:p>
      <w:pPr>
        <w:numPr>
          <w:ilvl w:val="0"/>
          <w:numId w:val="1001"/>
        </w:numPr>
        <w:pStyle w:val="Compact"/>
      </w:pPr>
      <w:r>
        <w:t xml:space="preserve">NHS England Dental Services Guidance.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Dental Practice in Birmingham</dc:title>
  <dc:creator/>
  <dc:language>en</dc:language>
  <cp:keywords/>
  <dcterms:created xsi:type="dcterms:W3CDTF">2026-07-29T21:30:00Z</dcterms:created>
  <dcterms:modified xsi:type="dcterms:W3CDTF">2026-07-29T21:30:00Z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