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Optimizing Public and Private Health: The Evolving Role of the Dietitian in Brazil São Paulo</w:t>
      </w:r>
    </w:p>
    <w:p>
      <w:pPr>
        <w:pStyle w:val="BodyText"/>
      </w:pPr>
      <w:r>
        <w:rPr>
          <w:bCs/>
          <w:b/>
        </w:rPr>
        <w:t xml:space="preserve">Context:</w:t>
      </w:r>
      <w:r>
        <w:t xml:space="preserve"> </w:t>
      </w:r>
      <w:r>
        <w:t xml:space="preserve">Seminar for Healthcare Professionals and Policy Makers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Today, we will explore the critical intersection of nutritional science and public health within one of the most dynamic metropolitan areas in the world: Brazil São Paulo. As urbanization accelerates globally, cities face unique challenges regarding lifestyle diseases, food accessibility, and cultural dietary shifts.</w:t>
      </w:r>
    </w:p>
    <w:p>
      <w:pPr>
        <w:pStyle w:val="BodyText"/>
      </w:pPr>
      <w:r>
        <w:t xml:space="preserve">The purpose of these</w:t>
      </w:r>
      <w:r>
        <w:t xml:space="preserve"> </w:t>
      </w:r>
      <w:r>
        <w:t xml:space="preserve">Seminar Presentation Slides</w:t>
      </w:r>
      <w:r>
        <w:t xml:space="preserve"> </w:t>
      </w:r>
      <w:r>
        <w:t xml:space="preserve">is to provide a detailed analysis of how the professional practice of the Dietitian is transforming in this specific geographical context. We will examine not only the clinical responsibilities but also the sociological and economic factors that influence nutritional health in</w:t>
      </w:r>
      <w:r>
        <w:t xml:space="preserve"> </w:t>
      </w:r>
      <w:r>
        <w:t xml:space="preserve">Brazil São Paulo</w:t>
      </w:r>
      <w:r>
        <w:t xml:space="preserve">.</w:t>
      </w:r>
    </w:p>
    <w:p>
      <w:pPr>
        <w:pStyle w:val="BodyText"/>
      </w:pPr>
      <w:r>
        <w:t xml:space="preserve">This presentation aims to bridge the gap between theoretical nutritional guidelines and practical, on-the-ground implementation, highlighting why location-specific strategies are essential for effective healthcare delivery.</w:t>
      </w:r>
    </w:p>
    <w:bookmarkEnd w:id="21"/>
    <w:bookmarkStart w:id="22" w:name="slide-2-the-context-of-brazil-são-paulo"/>
    <w:p>
      <w:pPr>
        <w:pStyle w:val="Heading2"/>
      </w:pPr>
      <w:r>
        <w:t xml:space="preserve">Slide 2: The Context of Brazil São Paulo</w:t>
      </w:r>
    </w:p>
    <w:p>
      <w:pPr>
        <w:pStyle w:val="FirstParagraph"/>
      </w:pPr>
      <w:r>
        <w:rPr>
          <w:bCs/>
          <w:b/>
        </w:rPr>
        <w:t xml:space="preserve">Brazil São Paulo</w:t>
      </w:r>
      <w:r>
        <w:t xml:space="preserve"> </w:t>
      </w:r>
      <w:r>
        <w:t xml:space="preserve">is the economic powerhouse of Latin America. With a population exceeding twelve million people in the city proper and over twenty million in the metropolitan region, it presents a microcosm of global health trends.</w:t>
      </w:r>
    </w:p>
    <w:p>
      <w:pPr>
        <w:numPr>
          <w:ilvl w:val="0"/>
          <w:numId w:val="1001"/>
        </w:numPr>
        <w:pStyle w:val="Compact"/>
      </w:pPr>
      <w:r>
        <w:rPr>
          <w:bCs/>
          <w:b/>
        </w:rPr>
        <w:t xml:space="preserve">Urban Density:</w:t>
      </w:r>
      <w:r>
        <w:t xml:space="preserve"> </w:t>
      </w:r>
      <w:r>
        <w:t xml:space="preserve">The high density leads to sedentary lifestyles due to long commute times and limited recreational spaces.</w:t>
      </w:r>
    </w:p>
    <w:p>
      <w:pPr>
        <w:numPr>
          <w:ilvl w:val="0"/>
          <w:numId w:val="1001"/>
        </w:numPr>
        <w:pStyle w:val="Compact"/>
      </w:pPr>
      <w:r>
        <w:rPr>
          <w:bCs/>
          <w:b/>
        </w:rPr>
        <w:t xml:space="preserve">Cultural Diversity:</w:t>
      </w:r>
      <w:r>
        <w:t xml:space="preserve"> </w:t>
      </w:r>
      <w:r>
        <w:t xml:space="preserve">The city is a melting pot of cultures, incorporating Indigenous Brazilian, Portuguese, Italian, Japanese (with the largest Japanese population outside Japan), and Arab influences. This diversity creates a complex nutritional landscape where traditional diets clash with ultra-processed food availability.</w:t>
      </w:r>
    </w:p>
    <w:p>
      <w:pPr>
        <w:numPr>
          <w:ilvl w:val="0"/>
          <w:numId w:val="1001"/>
        </w:numPr>
        <w:pStyle w:val="Compact"/>
      </w:pPr>
      <w:r>
        <w:rPr>
          <w:bCs/>
          <w:b/>
        </w:rPr>
        <w:t xml:space="preserve">Economic Disparity:</w:t>
      </w:r>
      <w:r>
        <w:t xml:space="preserve"> </w:t>
      </w:r>
      <w:r>
        <w:t xml:space="preserve">There is a stark contrast between high-income neighborhoods like Itaim Bibi and low-income peripheries. The role of the Dietitian must be adapted to serve both ends of this spectrum effectively.</w:t>
      </w:r>
    </w:p>
    <w:bookmarkEnd w:id="22"/>
    <w:bookmarkStart w:id="23" w:name="slide-3-defining-the-modern-dietitian"/>
    <w:p>
      <w:pPr>
        <w:pStyle w:val="Heading2"/>
      </w:pPr>
      <w:r>
        <w:t xml:space="preserve">Slide 3: Defining the Modern Dietitian</w:t>
      </w:r>
    </w:p>
    <w:p>
      <w:pPr>
        <w:pStyle w:val="FirstParagraph"/>
      </w:pPr>
      <w:r>
        <w:t xml:space="preserve">The role of the</w:t>
      </w:r>
      <w:r>
        <w:t xml:space="preserve"> </w:t>
      </w:r>
      <w:r>
        <w:t xml:space="preserve">Dietitian</w:t>
      </w:r>
      <w:r>
        <w:rPr>
          <w:bCs/>
          <w:b/>
        </w:rPr>
        <w:t xml:space="preserve">(Nutricionista)</w:t>
      </w:r>
      <w:r>
        <w:t xml:space="preserve"> </w:t>
      </w:r>
      <w:r>
        <w:t xml:space="preserve">in Brazil has evolved significantly. No longer confined to hospital settings or private clinics, Dietitians are now integral members of multidisciplinary teams in schools, corporations, sports facilities, and community health centers.</w:t>
      </w:r>
    </w:p>
    <w:p>
      <w:pPr>
        <w:pStyle w:val="BodyText"/>
      </w:pPr>
      <w:r>
        <w:t xml:space="preserve">In the context of</w:t>
      </w:r>
      <w:r>
        <w:t xml:space="preserve"> </w:t>
      </w:r>
      <w:r>
        <w:t xml:space="preserve">Brazil São Paulo</w:t>
      </w:r>
      <w:r>
        <w:t xml:space="preserve">, the modern Dietitian must possess:</w:t>
      </w:r>
    </w:p>
    <w:p>
      <w:pPr>
        <w:numPr>
          <w:ilvl w:val="0"/>
          <w:numId w:val="1002"/>
        </w:numPr>
        <w:pStyle w:val="Compact"/>
      </w:pPr>
      <w:r>
        <w:rPr>
          <w:bCs/>
          <w:b/>
        </w:rPr>
        <w:t xml:space="preserve">Clinical Expertise:</w:t>
      </w:r>
      <w:r>
        <w:t xml:space="preserve"> </w:t>
      </w:r>
      <w:r>
        <w:t xml:space="preserve">Managing obesity, diabetes mellitus type 2, and cardiovascular diseases which are prevalent in urban populations.</w:t>
      </w:r>
    </w:p>
    <w:p>
      <w:pPr>
        <w:numPr>
          <w:ilvl w:val="0"/>
          <w:numId w:val="1002"/>
        </w:numPr>
        <w:pStyle w:val="Compact"/>
      </w:pPr>
      <w:r>
        <w:rPr>
          <w:bCs/>
          <w:b/>
        </w:rPr>
        <w:t xml:space="preserve">Cultural Competency:</w:t>
      </w:r>
      <w:r>
        <w:t xml:space="preserve"> </w:t>
      </w:r>
      <w:r>
        <w:t xml:space="preserve">The ability to create dietary plans that respect local tastes while introducing healthier alternatives.</w:t>
      </w:r>
    </w:p>
    <w:p>
      <w:pPr>
        <w:numPr>
          <w:ilvl w:val="0"/>
          <w:numId w:val="1002"/>
        </w:numPr>
        <w:pStyle w:val="Compact"/>
      </w:pPr>
      <w:r>
        <w:rPr>
          <w:bCs/>
          <w:b/>
        </w:rPr>
        <w:t xml:space="preserve">Pedagogical Skills::</w:t>
      </w:r>
      <w:r>
        <w:t xml:space="preserve"> </w:t>
      </w:r>
      <w:r>
        <w:t xml:space="preserve">Educating patients on reading food labels, understanding the difference between whole foods and ultra-processed products, and promoting sustainable eating habits.</w:t>
      </w:r>
    </w:p>
    <w:bookmarkEnd w:id="23"/>
    <w:bookmarkStart w:id="24" w:name="X129fd3e551e79c50bdbd3dad2e9f71b9a4441ae"/>
    <w:p>
      <w:pPr>
        <w:pStyle w:val="Heading2"/>
      </w:pPr>
      <w:r>
        <w:t xml:space="preserve">Slide 4: The Challenge of Ultra-Processed Foods</w:t>
      </w:r>
    </w:p>
    <w:p>
      <w:pPr>
        <w:pStyle w:val="FirstParagraph"/>
      </w:pPr>
      <w:r>
        <w:t xml:space="preserve">A major focus of our seminar is the battle against ultra-processed foods, which are ubiquitous in</w:t>
      </w:r>
      <w:r>
        <w:t xml:space="preserve"> </w:t>
      </w:r>
      <w:r>
        <w:t xml:space="preserve">Brazil São Paulo</w:t>
      </w:r>
      <w:r>
        <w:t xml:space="preserve">. The convenience culture of the city often leads residents to rely on fast food and packaged snacks.</w:t>
      </w:r>
    </w:p>
    <w:p>
      <w:pPr>
        <w:pStyle w:val="BodyText"/>
      </w:pPr>
      <w:r>
        <w:t xml:space="preserve">The Dietitian plays a pivotal role in harm reduction and education. We discuss strategies such as:</w:t>
      </w:r>
    </w:p>
    <w:p>
      <w:pPr>
        <w:numPr>
          <w:ilvl w:val="0"/>
          <w:numId w:val="1003"/>
        </w:numPr>
        <w:pStyle w:val="Compact"/>
      </w:pPr>
      <w:r>
        <w:rPr>
          <w:bCs/>
          <w:b/>
        </w:rPr>
        <w:t xml:space="preserve">Navigating Supermarkets:</w:t>
      </w:r>
      <w:r>
        <w:t xml:space="preserve"> </w:t>
      </w:r>
      <w:r>
        <w:t xml:space="preserve">Teaching clients how to shop efficiently in large supermarkets like Carrefour or Pão de Açúcar, focusing on the perimeter where fresh produce is located rather than the aisles with processed goods.</w:t>
      </w:r>
    </w:p>
    <w:p>
      <w:pPr>
        <w:numPr>
          <w:ilvl w:val="0"/>
          <w:numId w:val="1003"/>
        </w:numPr>
        <w:pStyle w:val="Compact"/>
      </w:pPr>
      <w:r>
        <w:rPr>
          <w:bCs/>
          <w:b/>
        </w:rPr>
        <w:t xml:space="preserve">Budget Nutrition:</w:t>
      </w:r>
      <w:r>
        <w:t xml:space="preserve"> </w:t>
      </w:r>
      <w:r>
        <w:t xml:space="preserve">Demonstrating that healthy eating does not have to be expensive. This involves highlighting local seasonal fruits and vegetables available in</w:t>
      </w:r>
      <w:r>
        <w:t xml:space="preserve"> </w:t>
      </w:r>
      <w:r>
        <w:t xml:space="preserve">Brazil São Paulo</w:t>
      </w:r>
      <w:r>
        <w:t xml:space="preserve">, such as guava, papaya, and seasonal berries, which are often more affordable than imported superfoods.</w:t>
      </w:r>
    </w:p>
    <w:p>
      <w:pPr>
        <w:numPr>
          <w:ilvl w:val="0"/>
          <w:numId w:val="1003"/>
        </w:numPr>
        <w:pStyle w:val="Compact"/>
      </w:pPr>
      <w:r>
        <w:rPr>
          <w:bCs/>
          <w:b/>
        </w:rPr>
        <w:t xml:space="preserve">Cooking Skills:</w:t>
      </w:r>
      <w:r>
        <w:t xml:space="preserve"> </w:t>
      </w:r>
      <w:r>
        <w:t xml:space="preserve">Promoting basic culinary skills to prepare meals at home using traditional Brazilian ingredients like beans, rice (in moderation), and leafy greens.</w:t>
      </w:r>
    </w:p>
    <w:bookmarkEnd w:id="24"/>
    <w:bookmarkStart w:id="25" w:name="Xb62117136ca8a4115303299e91c8a745f7980c9"/>
    <w:p>
      <w:pPr>
        <w:pStyle w:val="Heading2"/>
      </w:pPr>
      <w:r>
        <w:t xml:space="preserve">Slide 5: Public Health Initiatives and Policy</w:t>
      </w:r>
    </w:p>
    <w:p>
      <w:pPr>
        <w:pStyle w:val="FirstParagraph"/>
      </w:pPr>
      <w:r>
        <w:t xml:space="preserve">Institutional Dietitians in Brazil play a crucial role in implementing national health policies at the municipal level. In</w:t>
      </w:r>
      <w:r>
        <w:t xml:space="preserve"> </w:t>
      </w:r>
      <w:r>
        <w:t xml:space="preserve">Brazil São Paulo</w:t>
      </w:r>
      <w:r>
        <w:t xml:space="preserve">, the local government has launched initiatives to improve school nutrition and public catering.</w:t>
      </w:r>
    </w:p>
    <w:p>
      <w:pPr>
        <w:pStyle w:val="BodyText"/>
      </w:pPr>
      <w:r>
        <w:t xml:space="preserve">The Dietitian is responsible for:</w:t>
      </w:r>
    </w:p>
    <w:p>
      <w:pPr>
        <w:numPr>
          <w:ilvl w:val="0"/>
          <w:numId w:val="1004"/>
        </w:numPr>
        <w:pStyle w:val="Compact"/>
      </w:pPr>
      <w:r>
        <w:rPr>
          <w:bCs/>
          <w:b/>
        </w:rPr>
        <w:t xml:space="preserve">School Meal Programs (PNAE):</w:t>
      </w:r>
      <w:r>
        <w:t xml:space="preserve"> </w:t>
      </w:r>
      <w:r>
        <w:t xml:space="preserve">Ensuring that meals provided in schools comply with nutritional guidelines, incorporating at least 30% of food from local family farming. This supports local agriculture and improves child nutrition.</w:t>
      </w:r>
    </w:p>
    <w:p>
      <w:pPr>
        <w:numPr>
          <w:ilvl w:val="0"/>
          <w:numId w:val="1004"/>
        </w:numPr>
        <w:pStyle w:val="Compact"/>
      </w:pPr>
      <w:r>
        <w:rPr>
          <w:bCs/>
          <w:b/>
        </w:rPr>
        <w:t xml:space="preserve">Hospital Systems:</w:t>
      </w:r>
      <w:r>
        <w:t xml:space="preserve"> </w:t>
      </w:r>
      <w:r>
        <w:t xml:space="preserve">Managing therapeutic diets for thousands of patients in the public hospital system (SUS - Sistema Único de Saúde), preventing complications and reducing readmission rates.</w:t>
      </w:r>
    </w:p>
    <w:p>
      <w:pPr>
        <w:numPr>
          <w:ilvl w:val="0"/>
          <w:numId w:val="1004"/>
        </w:numPr>
        <w:pStyle w:val="Compact"/>
      </w:pPr>
      <w:r>
        <w:rPr>
          <w:bCs/>
          <w:b/>
        </w:rPr>
        <w:t xml:space="preserve">Campaigns:</w:t>
      </w:r>
      <w:r>
        <w:t xml:space="preserve"> </w:t>
      </w:r>
      <w:r>
        <w:t xml:space="preserve">Leading public awareness campaigns against obesity and promoting physical activity, often collaborating with sports organizations in the city.</w:t>
      </w:r>
    </w:p>
    <w:bookmarkEnd w:id="25"/>
    <w:bookmarkStart w:id="26" w:name="X59dce76c6eb6a5fd5261079031cb9f9fa18d96d"/>
    <w:p>
      <w:pPr>
        <w:pStyle w:val="Heading2"/>
      </w:pPr>
      <w:r>
        <w:t xml:space="preserve">Slide 6: Sports Nutrition in a Cosmopolitan City</w:t>
      </w:r>
    </w:p>
    <w:p>
      <w:pPr>
        <w:pStyle w:val="FirstParagraph"/>
      </w:pPr>
      <w:r>
        <w:t xml:space="preserve">Brazil São Paulo</w:t>
      </w:r>
      <w:r>
        <w:t xml:space="preserve"> </w:t>
      </w:r>
      <w:r>
        <w:t xml:space="preserve">is a hub for sports and fitness, hosting marathons, triathlons, and countless gyms. The demand for specialized nutritional advice here is high.</w:t>
      </w:r>
    </w:p>
    <w:p>
      <w:pPr>
        <w:pStyle w:val="BodyText"/>
      </w:pPr>
      <w:r>
        <w:t xml:space="preserve">The Dietitian in this sector must:</w:t>
      </w:r>
    </w:p>
    <w:p>
      <w:pPr>
        <w:numPr>
          <w:ilvl w:val="0"/>
          <w:numId w:val="1005"/>
        </w:numPr>
        <w:pStyle w:val="Compact"/>
      </w:pPr>
      <w:r>
        <w:rPr>
          <w:bCs/>
          <w:b/>
        </w:rPr>
        <w:t xml:space="preserve">Evidence-Based Practice:</w:t>
      </w:r>
      <w:r>
        <w:t xml:space="preserve"> </w:t>
      </w:r>
      <w:r>
        <w:t xml:space="preserve">Move beyond trends and fad diets. Provide scientific support for endurance athletes, bodybuilders, and recreational exercisers.</w:t>
      </w:r>
    </w:p>
    <w:p>
      <w:pPr>
        <w:numPr>
          <w:ilvl w:val="0"/>
          <w:numId w:val="1005"/>
        </w:numPr>
        <w:pStyle w:val="Compact"/>
      </w:pPr>
      <w:r>
        <w:rPr>
          <w:bCs/>
          <w:b/>
        </w:rPr>
        <w:t xml:space="preserve">Holistic Approach:</w:t>
      </w:r>
      <w:r>
        <w:t xml:space="preserve">: Combine performance goals with general health maintenance. Many athletes in the city struggle with recovery and inflammation management.</w:t>
      </w:r>
    </w:p>
    <w:p>
      <w:pPr>
        <w:numPr>
          <w:ilvl w:val="0"/>
          <w:numId w:val="1005"/>
        </w:numPr>
        <w:pStyle w:val="Compact"/>
      </w:pPr>
      <w:r>
        <w:rPr>
          <w:bCs/>
          <w:b/>
        </w:rPr>
        <w:t xml:space="preserve">Cultural Integration:</w:t>
      </w:r>
      <w:r>
        <w:t xml:space="preserve"> </w:t>
      </w:r>
      <w:r>
        <w:t xml:space="preserve">Adapt high-performance diets to include foods that are readily available and culturally accepted in Brazil, ensuring adherence and long-term success for clients.</w:t>
      </w:r>
    </w:p>
    <w:bookmarkEnd w:id="26"/>
    <w:bookmarkStart w:id="27" w:name="slide-7-technology-and-digital-health"/>
    <w:p>
      <w:pPr>
        <w:pStyle w:val="Heading2"/>
      </w:pPr>
      <w:r>
        <w:t xml:space="preserve">Slide 7: Technology and Digital Health</w:t>
      </w:r>
    </w:p>
    <w:p>
      <w:pPr>
        <w:pStyle w:val="FirstParagraph"/>
      </w:pPr>
      <w:r>
        <w:t xml:space="preserve">The adoption of technology in healthcare is advanced in</w:t>
      </w:r>
      <w:r>
        <w:t xml:space="preserve"> </w:t>
      </w:r>
      <w:r>
        <w:t xml:space="preserve">Brazil São Paulo</w:t>
      </w:r>
      <w:r>
        <w:t xml:space="preserve">. Dietitians are increasingly using telehealth platforms to reach clients who may not have time for in-person visits due to the city's demanding work culture.</w:t>
      </w:r>
    </w:p>
    <w:p>
      <w:pPr>
        <w:pStyle w:val="BodyText"/>
      </w:pPr>
      <w:r>
        <w:rPr>
          <w:bCs/>
          <w:b/>
        </w:rPr>
        <w:t xml:space="preserve">Digital Tools include:</w:t>
      </w:r>
    </w:p>
    <w:p>
      <w:pPr>
        <w:numPr>
          <w:ilvl w:val="0"/>
          <w:numId w:val="1006"/>
        </w:numPr>
        <w:pStyle w:val="Compact"/>
      </w:pPr>
      <w:r>
        <w:rPr>
          <w:bCs/>
          <w:b/>
        </w:rPr>
        <w:t xml:space="preserve">Nutritional Apps:</w:t>
      </w:r>
      <w:r>
        <w:t xml:space="preserve"> </w:t>
      </w:r>
      <w:r>
        <w:t xml:space="preserve">Using software to track intake and provide real-time feedback.</w:t>
      </w:r>
    </w:p>
    <w:p>
      <w:pPr>
        <w:numPr>
          <w:ilvl w:val="0"/>
          <w:numId w:val="1006"/>
        </w:numPr>
        <w:pStyle w:val="Compact"/>
      </w:pPr>
      <w:r>
        <w:t xml:space="preserve">E-Services::: Sending digital meal plans and grocery lists directly to patients' smartphones.</w:t>
      </w:r>
    </w:p>
    <w:p>
      <w:pPr>
        <w:numPr>
          <w:ilvl w:val="0"/>
          <w:numId w:val="1006"/>
        </w:numPr>
        <w:pStyle w:val="Compact"/>
      </w:pPr>
      <w:r>
        <w:t xml:space="preserve">Data Analysis:: Utilizing big data from wearable devices (like smartwatches) to tailor nutritional recommendations based on energy expenditure and sleep patterns.</w:t>
      </w:r>
    </w:p>
    <w:p>
      <w:pPr>
        <w:pStyle w:val="FirstParagraph"/>
      </w:pPr>
      <w:r>
        <w:t xml:space="preserve">This digital transformation allows the Dietitian to scale their impact, serving more people within the sprawling metropolis of</w:t>
      </w:r>
      <w:r>
        <w:t xml:space="preserve"> </w:t>
      </w:r>
      <w:r>
        <w:t xml:space="preserve">Brazil São Paulo</w:t>
      </w:r>
      <w:r>
        <w:t xml:space="preserve">.</w:t>
      </w:r>
    </w:p>
    <w:bookmarkEnd w:id="27"/>
    <w:bookmarkStart w:id="28" w:name="X2cefcf6b8eebf113b51b115f878cd569b6c42b3"/>
    <w:p>
      <w:pPr>
        <w:pStyle w:val="Heading2"/>
      </w:pPr>
      <w:r>
        <w:t xml:space="preserve">Slide 8: Social Determinants and Food Security</w:t>
      </w:r>
    </w:p>
    <w:p>
      <w:pPr>
        <w:pStyle w:val="FirstParagraph"/>
      </w:pPr>
      <w:r>
        <w:t xml:space="preserve">We cannot discuss nutrition in isolation from social determinants. In the peripheral regions of</w:t>
      </w:r>
      <w:r>
        <w:t xml:space="preserve"> </w:t>
      </w:r>
      <w:r>
        <w:t xml:space="preserve">Brazil São Paulo</w:t>
      </w:r>
      <w:r>
        <w:t xml:space="preserve">, food insecurity remains a critical issue.</w:t>
      </w:r>
    </w:p>
    <w:p>
      <w:pPr>
        <w:pStyle w:val="BodyText"/>
      </w:pPr>
      <w:r>
        <w:t xml:space="preserve">The Dietitian acts as an advocate for food security by:</w:t>
      </w:r>
    </w:p>
    <w:p>
      <w:pPr>
        <w:numPr>
          <w:ilvl w:val="0"/>
          <w:numId w:val="1007"/>
        </w:numPr>
        <w:pStyle w:val="Compact"/>
      </w:pPr>
      <w:r>
        <w:rPr>
          <w:bCs/>
          <w:b/>
        </w:rPr>
        <w:t xml:space="preserve">Evaluating Access:</w:t>
      </w:r>
      <w:r>
        <w:t xml:space="preserve">: Identifying "food deserts" where fresh produce is unavailable and advocating for community gardens or mobile markets.</w:t>
      </w:r>
    </w:p>
    <w:p>
      <w:pPr>
        <w:numPr>
          <w:ilvl w:val="0"/>
          <w:numId w:val="1007"/>
        </w:numPr>
        <w:pStyle w:val="Compact"/>
      </w:pPr>
      <w:r>
        <w:t xml:space="preserve">Bioeconomic Nutrition:: Recommending foods that are not only nutritious but also economically viable for low-income families. This might include prioritizing eggs, lentils, and seasonal vegetables over expensive meats.</w:t>
      </w:r>
    </w:p>
    <w:p>
      <w:pPr>
        <w:numPr>
          <w:ilvl w:val="0"/>
          <w:numId w:val="1007"/>
        </w:numPr>
        <w:pStyle w:val="Compact"/>
      </w:pPr>
      <w:r>
        <w:t xml:space="preserve">Community Engagement:: Working with local leaders to understand cultural barriers to healthy eating and co-creating solutions that are respectful and practical for the community.</w:t>
      </w:r>
    </w:p>
    <w:bookmarkEnd w:id="28"/>
    <w:bookmarkStart w:id="29" w:name="X2caf82b87f2292347ef9880f421355f1d7a6713"/>
    <w:p>
      <w:pPr>
        <w:pStyle w:val="Heading2"/>
      </w:pPr>
      <w:r>
        <w:t xml:space="preserve">Slide 9: Future Trends and Professional Development</w:t>
      </w:r>
    </w:p>
    <w:p>
      <w:pPr>
        <w:pStyle w:val="FirstParagraph"/>
      </w:pPr>
      <w:r>
        <w:t xml:space="preserve">The future of dietetics in</w:t>
      </w:r>
      <w:r>
        <w:t xml:space="preserve"> </w:t>
      </w:r>
      <w:r>
        <w:t xml:space="preserve">Brazil São Paulo</w:t>
      </w:r>
      <w:r>
        <w:t xml:space="preserve"> </w:t>
      </w:r>
      <w:r>
        <w:t xml:space="preserve">lies in specialization and interdisciplinary collaboration.</w:t>
      </w:r>
    </w:p>
    <w:p>
      <w:pPr>
        <w:numPr>
          <w:ilvl w:val="0"/>
          <w:numId w:val="1008"/>
        </w:numPr>
        <w:pStyle w:val="Compact"/>
      </w:pPr>
      <w:r>
        <w:rPr>
          <w:bCs/>
          <w:b/>
        </w:rPr>
        <w:t xml:space="preserve">Gut Microbiome:</w:t>
      </w:r>
      <w:r>
        <w:t xml:space="preserve">: Research into the gut-brain axis is gaining traction, offering new insights into mental health and nutrition.</w:t>
      </w:r>
    </w:p>
    <w:p>
      <w:pPr>
        <w:numPr>
          <w:ilvl w:val="0"/>
          <w:numId w:val="1008"/>
        </w:numPr>
        <w:pStyle w:val="Compact"/>
      </w:pPr>
      <w:r>
        <w:t xml:space="preserve">Sustainability:: Dietitians are increasingly advising on sustainable diets that reduce environmental impact, aligning with global goals.</w:t>
      </w:r>
    </w:p>
    <w:p>
      <w:pPr>
        <w:numPr>
          <w:ilvl w:val="0"/>
          <w:numId w:val="1008"/>
        </w:numPr>
        <w:pStyle w:val="Compact"/>
      </w:pPr>
      <w:r>
        <w:t xml:space="preserve">Lifelong Learning:: Continuous education is vital. Professionals must stay updated on the latest research, regulatory changes in Brazil (by ANVISA and CFN), and emerging food technologies.</w:t>
      </w:r>
    </w:p>
    <w:bookmarkEnd w:id="29"/>
    <w:bookmarkStart w:id="30" w:name="slide-10-conclusion"/>
    <w:p>
      <w:pPr>
        <w:pStyle w:val="Heading2"/>
      </w:pPr>
      <w:r>
        <w:t xml:space="preserve">Slide 10: Conclusion</w:t>
      </w:r>
    </w:p>
    <w:p>
      <w:pPr>
        <w:pStyle w:val="FirstParagraph"/>
      </w:pPr>
      <w:r>
        <w:t xml:space="preserve">In conclusion, the role of the Dietitian in</w:t>
      </w:r>
      <w:r>
        <w:t xml:space="preserve"> </w:t>
      </w:r>
      <w:r>
        <w:t xml:space="preserve">Brazil São Paulo</w:t>
      </w:r>
      <w:r>
        <w:t xml:space="preserve"> </w:t>
      </w:r>
      <w:r>
        <w:t xml:space="preserve">is multifaceted, dynamic, and essential. From clinical practice to public policy, from sports nutrition to social advocacy, Dietitians are key agents of change.</w:t>
      </w:r>
    </w:p>
    <w:p>
      <w:pPr>
        <w:pStyle w:val="BodyText"/>
      </w:pPr>
      <w:r>
        <w:t xml:space="preserve">These</w:t>
      </w:r>
    </w:p>
    <w:p>
      <w:pPr>
        <w:pStyle w:val="BodyText"/>
      </w:pPr>
      <w:r>
        <w:t xml:space="preserve">Seminar Presentation Slides have highlighted that effective nutritional care requires a deep understanding of the local context. By addressing the specific challenges and leveraging the unique cultural richness of</w:t>
      </w:r>
      <w:r>
        <w:t xml:space="preserve"> </w:t>
      </w:r>
      <w:r>
        <w:t xml:space="preserve">Brazil São Paulo</w:t>
      </w:r>
      <w:r>
        <w:t xml:space="preserve">, Dietitians can significantly improve the health outcomes and quality of life for millions of residents.</w:t>
      </w:r>
    </w:p>
    <w:p>
      <w:pPr>
        <w:pStyle w:val="BodyText"/>
      </w:pPr>
      <w:r>
        <w:t xml:space="preserve">We encourage all healthcare professionals to collaborate with Nutritionists to create a healthier, more equitable future for our city. Thank you for your attention.</w:t>
      </w:r>
    </w:p>
    <w:bookmarkEnd w:id="30"/>
    <w:p>
      <w:pPr>
        <w:pStyle w:val="BodyText"/>
      </w:pPr>
      <w:r>
        <w:t xml:space="preserve">© 2023 Seminar Series on Health and Nutrition in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Brazil São Paulo</dc:title>
  <dc:creator/>
  <dc:language>en</dc:language>
  <cp:keywords/>
  <dcterms:created xsi:type="dcterms:W3CDTF">2026-07-29T22:34:58Z</dcterms:created>
  <dcterms:modified xsi:type="dcterms:W3CDTF">2026-07-29T22:34:58Z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