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Iran</w:t>
      </w:r>
      <w:r>
        <w:t xml:space="preserve"> </w:t>
      </w:r>
      <w:r>
        <w:t xml:space="preserve">Tehran</w:t>
      </w:r>
    </w:p>
    <w:bookmarkStart w:id="20" w:name="X9a921afbc305ffb64cc6230ef563ed0935c049e"/>
    <w:p>
      <w:pPr>
        <w:pStyle w:val="Heading1"/>
      </w:pPr>
      <w:r>
        <w:t xml:space="preserve">Seminar Presentation Slides: The Role of the Dietitian in Iran Tehran</w:t>
      </w:r>
    </w:p>
    <w:p>
      <w:pPr>
        <w:pStyle w:val="FirstParagraph"/>
      </w:pPr>
      <w:r>
        <w:rPr>
          <w:bCs/>
          <w:b/>
        </w:rPr>
        <w:t xml:space="preserve">Presentation Title:</w:t>
      </w:r>
      <w:r>
        <w:t xml:space="preserve"> </w:t>
      </w:r>
      <w:r>
        <w:t xml:space="preserve">Bridging Tradition and Modern Science: A Comprehensive Guide to Clinical Nutrition in Iran’s Capital.</w:t>
      </w:r>
    </w:p>
    <w:p>
      <w:pPr>
        <w:pStyle w:val="BodyText"/>
      </w:pPr>
      <w:r>
        <w:rPr>
          <w:bCs/>
          <w:b/>
        </w:rPr>
        <w:t xml:space="preserve">Target Audience:</w:t>
      </w:r>
    </w:p>
    <w:p>
      <w:pPr>
        <w:numPr>
          <w:ilvl w:val="0"/>
          <w:numId w:val="1001"/>
        </w:numPr>
        <w:pStyle w:val="Compact"/>
      </w:pPr>
      <w:r>
        <w:t xml:space="preserve">Nursing students, medical professionals, and community health workers in Tehran.</w:t>
      </w:r>
    </w:p>
    <w:p>
      <w:pPr>
        <w:numPr>
          <w:ilvl w:val="0"/>
          <w:numId w:val="1001"/>
        </w:numPr>
        <w:pStyle w:val="Compact"/>
      </w:pPr>
      <w:r>
        <w:t xml:space="preserve">Policymakers in the Iranian Ministry of Health.</w:t>
      </w:r>
    </w:p>
    <w:p>
      <w:pPr>
        <w:numPr>
          <w:ilvl w:val="0"/>
          <w:numId w:val="1001"/>
        </w:numPr>
        <w:pStyle w:val="Compact"/>
      </w:pPr>
      <w:r>
        <w:t xml:space="preserve">The general public seeking nutritional guidance in Iran Tehran.</w:t>
      </w:r>
    </w:p>
    <w:p>
      <w:pPr>
        <w:pStyle w:val="FirstParagraph"/>
      </w:pPr>
      <w:r>
        <w:rPr>
          <w:iCs/>
          <w:i/>
        </w:rPr>
        <w:t xml:space="preserve">This document serves as the foundational text for Seminar Presentation Slides designed specifically for a healthcare seminar held within the bustling, culturally rich context of Iran Tehran. It addresses how a Dietitian operates effectively within this specific geographic and cultural landscape.</w:t>
      </w:r>
    </w:p>
    <w:bookmarkEnd w:id="20"/>
    <w:bookmarkStart w:id="22" w:name="Xa0385c9d6224538c91d8fe8aebcf50cdc482140"/>
    <w:p>
      <w:pPr>
        <w:pStyle w:val="Heading2"/>
      </w:pPr>
      <w:r>
        <w:t xml:space="preserve">Slide 1: Introduction to Clinical Nutrition in Iran</w:t>
      </w:r>
    </w:p>
    <w:p>
      <w:pPr>
        <w:pStyle w:val="FirstParagraph"/>
      </w:pPr>
      <w:r>
        <w:t xml:space="preserve">The healthcare landscape in Iran is evolving rapidly, yet it remains deeply rooted in traditional practices. In the capital city of Tehran, a megacity with over nine million residents, the intersection of ancient Persian dietary habits and modern metabolic diseases creates a unique challenge for healthcare providers.</w:t>
      </w:r>
    </w:p>
    <w:bookmarkStart w:id="21" w:name="who-is-a-dietitian"/>
    <w:p>
      <w:pPr>
        <w:pStyle w:val="Heading3"/>
      </w:pPr>
      <w:r>
        <w:t xml:space="preserve">Who is a Dietitian?</w:t>
      </w:r>
    </w:p>
    <w:p>
      <w:pPr>
        <w:pStyle w:val="FirstParagraph"/>
      </w:pPr>
      <w:r>
        <w:t xml:space="preserve">A Dietitian is not merely an advisor on weight loss; they are certified health professionals who translate scientific nutrition principles into practical guidelines. In the context of Iran Tehran, their role extends beyond clinical settings to include cultural education, bridging the gap between traditional medicine (Tib-e-Sonati) and modern evidence-based medicine.</w:t>
      </w:r>
    </w:p>
    <w:p>
      <w:pPr>
        <w:pStyle w:val="BodyText"/>
      </w:pPr>
      <w:r>
        <w:rPr>
          <w:bCs/>
          <w:b/>
        </w:rPr>
        <w:t xml:space="preserve">Key Definition:</w:t>
      </w:r>
      <w:r>
        <w:t xml:space="preserve"> </w:t>
      </w:r>
      <w:r>
        <w:t xml:space="preserve">A Dietitian in this region acts as a mediator between the rich culinary heritage of Iran and the urgent need to combat rising rates of non-communicable diseases.</w:t>
      </w:r>
    </w:p>
    <w:bookmarkEnd w:id="21"/>
    <w:bookmarkEnd w:id="22"/>
    <w:bookmarkStart w:id="23" w:name="Xceaf03f21782593d26938fd0cafac9aa0b5d536"/>
    <w:p>
      <w:pPr>
        <w:pStyle w:val="Heading2"/>
      </w:pPr>
      <w:r>
        <w:t xml:space="preserve">Slide 2: The Public Health Crisis in Iran Tehran</w:t>
      </w:r>
    </w:p>
    <w:p>
      <w:pPr>
        <w:pStyle w:val="FirstParagraph"/>
      </w:pPr>
      <w:r>
        <w:t xml:space="preserve">Tehran faces a dual burden of disease: the persistence of infectious diseases and the epidemic rise of chronic conditions. Understanding these statistics is crucial for any Seminar Presentation Slides focused on this region.</w:t>
      </w:r>
    </w:p>
    <w:p>
      <w:pPr>
        <w:numPr>
          <w:ilvl w:val="0"/>
          <w:numId w:val="1002"/>
        </w:numPr>
        <w:pStyle w:val="Compact"/>
      </w:pPr>
      <w:r>
        <w:rPr>
          <w:bCs/>
          <w:b/>
        </w:rPr>
        <w:t xml:space="preserve">Type 2 Diabetes:</w:t>
      </w:r>
      <w:r>
        <w:t xml:space="preserve"> </w:t>
      </w:r>
      <w:r>
        <w:t xml:space="preserve">Iran has one of the highest rates of diabetes in the Middle East. Tehran, with its sedentary lifestyle and high consumption of processed sugars, is a hotspot for this condition.</w:t>
      </w:r>
    </w:p>
    <w:p>
      <w:pPr>
        <w:numPr>
          <w:ilvl w:val="0"/>
          <w:numId w:val="1002"/>
        </w:numPr>
        <w:pStyle w:val="Compact"/>
      </w:pPr>
      <w:r>
        <w:rPr>
          <w:bCs/>
          <w:b/>
        </w:rPr>
        <w:t xml:space="preserve">Hypertension and Cardiovascular Disease:</w:t>
      </w:r>
      <w:r>
        <w:t xml:space="preserve"> </w:t>
      </w:r>
      <w:r>
        <w:t xml:space="preserve">High sodium intake due to traditional pickles (Torshi) and salty cheeses contributes significantly to cardiovascular risks among the population of Iran Tehran.</w:t>
      </w:r>
    </w:p>
    <w:p>
      <w:pPr>
        <w:numPr>
          <w:ilvl w:val="0"/>
          <w:numId w:val="1002"/>
        </w:numPr>
        <w:pStyle w:val="Compact"/>
      </w:pPr>
      <w:r>
        <w:rPr>
          <w:bCs/>
          <w:b/>
        </w:rPr>
        <w:t xml:space="preserve">Obesity Rates:</w:t>
      </w:r>
      <w:r>
        <w:t xml:space="preserve"> </w:t>
      </w:r>
      <w:r>
        <w:t xml:space="preserve">Urban obesity rates in Tehran have doubled in the last two decades, driven by fast-food culture encroaching on home-cooked meals.</w:t>
      </w:r>
    </w:p>
    <w:p>
      <w:pPr>
        <w:pStyle w:val="FirstParagraph"/>
      </w:pPr>
      <w:r>
        <w:t xml:space="preserve">The role of a Dietitian is critical here. They are the frontline defense against these lifestyle-related diseases, providing personalized interventions that consider the socioeconomic status and cultural preferences of Tehran residents.</w:t>
      </w:r>
    </w:p>
    <w:bookmarkEnd w:id="23"/>
    <w:bookmarkStart w:id="25" w:name="Xb2fdb8152e79084091e5a574f078db227029695"/>
    <w:p>
      <w:pPr>
        <w:pStyle w:val="Heading2"/>
      </w:pPr>
      <w:r>
        <w:t xml:space="preserve">Slide 3: Cultural Competency and Traditional Cuisine</w:t>
      </w:r>
    </w:p>
    <w:p>
      <w:pPr>
        <w:pStyle w:val="FirstParagraph"/>
      </w:pPr>
      <w:r>
        <w:t xml:space="preserve">A critical aspect of working as a Dietitian in Iran Tehran is the understanding of Persian cuisine. It is impossible to provide effective nutritional advice without respecting and adapting to the local diet.</w:t>
      </w:r>
    </w:p>
    <w:bookmarkStart w:id="24" w:name="the-pillars-of-persian-diet"/>
    <w:p>
      <w:pPr>
        <w:pStyle w:val="Heading3"/>
      </w:pPr>
      <w:r>
        <w:t xml:space="preserve">The Pillars of Persian Diet</w:t>
      </w:r>
    </w:p>
    <w:p>
      <w:pPr>
        <w:numPr>
          <w:ilvl w:val="0"/>
          <w:numId w:val="1003"/>
        </w:numPr>
        <w:pStyle w:val="Compact"/>
      </w:pPr>
      <w:r>
        <w:rPr>
          <w:bCs/>
          <w:b/>
        </w:rPr>
        <w:t xml:space="preserve">Rice (Polow/Chelow):</w:t>
      </w:r>
      <w:r>
        <w:t xml:space="preserve"> </w:t>
      </w:r>
      <w:r>
        <w:t xml:space="preserve">The staple food. A Dietitian must teach portion control and methods such as "Kashk" or less-oil frying techniques to make rice healthier.</w:t>
      </w:r>
    </w:p>
    <w:p>
      <w:pPr>
        <w:numPr>
          <w:ilvl w:val="0"/>
          <w:numId w:val="1003"/>
        </w:numPr>
        <w:pStyle w:val="Compact"/>
      </w:pPr>
      <w:r>
        <w:rPr>
          <w:bCs/>
          <w:b/>
        </w:rPr>
        <w:t xml:space="preserve">Saffron and Herbs:</w:t>
      </w:r>
      <w:r>
        <w:t xml:space="preserve"> </w:t>
      </w:r>
      <w:r>
        <w:t xml:space="preserve">Persian cooking heavily utilizes herbs (Sabzi) which are nutrient-dense. A Dietitian should encourage high vegetable intake through dishes like Gheimeh or Fesenjan, while managing the sugar and fat content in sauces.</w:t>
      </w:r>
    </w:p>
    <w:p>
      <w:pPr>
        <w:numPr>
          <w:ilvl w:val="0"/>
          <w:numId w:val="1003"/>
        </w:numPr>
        <w:pStyle w:val="Compact"/>
      </w:pPr>
      <w:r>
        <w:rPr>
          <w:bCs/>
          <w:b/>
        </w:rPr>
        <w:t xml:space="preserve">Ramadan Fasting:</w:t>
      </w:r>
      <w:r>
        <w:t xml:space="preserve"> </w:t>
      </w:r>
      <w:r>
        <w:t xml:space="preserve">During the holy month of Ramadan, eating patterns change drastically. Dietitians in Iran Tehran must provide specific guidance on Suhoor (pre-dawn meal) and Iftar to prevent metabolic spikes.</w:t>
      </w:r>
    </w:p>
    <w:p>
      <w:pPr>
        <w:pStyle w:val="FirstParagraph"/>
      </w:pPr>
      <w:r>
        <w:t xml:space="preserve">Seminar Presentation Slides must emphasize that a successful Dietitian does not ban traditional foods but rather modifies them to fit nutritional guidelines.</w:t>
      </w:r>
    </w:p>
    <w:bookmarkEnd w:id="24"/>
    <w:bookmarkEnd w:id="25"/>
    <w:bookmarkStart w:id="26" w:name="slide-4-specialized-roles-in-iran-tehran"/>
    <w:p>
      <w:pPr>
        <w:pStyle w:val="Heading2"/>
      </w:pPr>
      <w:r>
        <w:t xml:space="preserve">Slide 4: Specialized Roles in Iran Tehran</w:t>
      </w:r>
    </w:p>
    <w:p>
      <w:pPr>
        <w:pStyle w:val="FirstParagraph"/>
      </w:pPr>
      <w:r>
        <w:t xml:space="preserve">The scope of practice for a Dietitian in Iran Tehran is broad, covering various sectors of the healthcare system.</w:t>
      </w:r>
    </w:p>
    <w:p>
      <w:pPr>
        <w:numPr>
          <w:ilvl w:val="0"/>
          <w:numId w:val="1004"/>
        </w:numPr>
        <w:pStyle w:val="Compact"/>
      </w:pPr>
      <w:r>
        <w:rPr>
          <w:bCs/>
          <w:b/>
        </w:rPr>
        <w:t xml:space="preserve">Clinical Dietetics:</w:t>
      </w:r>
      <w:r>
        <w:t xml:space="preserve"> </w:t>
      </w:r>
      <w:r>
        <w:t xml:space="preserve">In major hospitals across Tehran (such as Imam Khomeini Hospital or Shariati Hospital), Dietitians work alongside internists and endocrinologists to manage patient recovery through specialized enteral and parenteral nutrition.</w:t>
      </w:r>
    </w:p>
    <w:p>
      <w:pPr>
        <w:numPr>
          <w:ilvl w:val="0"/>
          <w:numId w:val="1004"/>
        </w:numPr>
        <w:pStyle w:val="Compact"/>
      </w:pPr>
      <w:r>
        <w:rPr>
          <w:bCs/>
          <w:b/>
        </w:rPr>
        <w:t xml:space="preserve">Pediatric Nutrition:</w:t>
      </w:r>
      <w:r>
        <w:t xml:space="preserve"> </w:t>
      </w:r>
      <w:r>
        <w:t xml:space="preserve">With childhood obesity rising in urban areas like Tehran, Dietitians are crucial in schools and pediatric clinics. They address issues like picky eating among Iranian children, often influenced by parental over-feeding traditions involving sweets (Shirini).</w:t>
      </w:r>
    </w:p>
    <w:p>
      <w:pPr>
        <w:numPr>
          <w:ilvl w:val="0"/>
          <w:numId w:val="1004"/>
        </w:numPr>
        <w:pStyle w:val="Compact"/>
      </w:pPr>
      <w:r>
        <w:rPr>
          <w:bCs/>
          <w:b/>
        </w:rPr>
        <w:t xml:space="preserve">Sports Nutrition:</w:t>
      </w:r>
      <w:r>
        <w:t xml:space="preserve"> </w:t>
      </w:r>
      <w:r>
        <w:t xml:space="preserve">Iran has a strong tradition of wrestling and traditional sports. Dietitians play a key role in optimizing performance for athletes in Tehran’s professional leagues.</w:t>
      </w:r>
    </w:p>
    <w:p>
      <w:pPr>
        <w:pStyle w:val="FirstParagraph"/>
      </w:pPr>
      <w:r>
        <w:rPr>
          <w:iCs/>
          <w:i/>
        </w:rPr>
        <w:t xml:space="preserve">Note for Presenters:</w:t>
      </w:r>
      <w:r>
        <w:t xml:space="preserve"> </w:t>
      </w:r>
      <w:r>
        <w:t xml:space="preserve">Emphasize that the demand for private practice Dietitians in Tehran is growing as middle-class families prioritize preventive health care.</w:t>
      </w:r>
    </w:p>
    <w:bookmarkEnd w:id="26"/>
    <w:bookmarkStart w:id="27" w:name="slide-5-challenges-and-barriers"/>
    <w:p>
      <w:pPr>
        <w:pStyle w:val="Heading2"/>
      </w:pPr>
      <w:r>
        <w:t xml:space="preserve">Slide 5: Challenges and Barriers</w:t>
      </w:r>
    </w:p>
    <w:p>
      <w:pPr>
        <w:pStyle w:val="FirstParagraph"/>
      </w:pPr>
      <w:r>
        <w:t xml:space="preserve">While the importance of a Dietitian is clear, there are significant barriers to effective implementation in Iran Tehran.</w:t>
      </w:r>
    </w:p>
    <w:p>
      <w:pPr>
        <w:numPr>
          <w:ilvl w:val="0"/>
          <w:numId w:val="1005"/>
        </w:numPr>
        <w:pStyle w:val="Compact"/>
      </w:pPr>
      <w:r>
        <w:rPr>
          <w:bCs/>
          <w:b/>
        </w:rPr>
        <w:t xml:space="preserve">Economic Sanctions and Inflation:</w:t>
      </w:r>
      <w:r>
        <w:t xml:space="preserve"> </w:t>
      </w:r>
      <w:r>
        <w:t xml:space="preserve">Fluctuating currency values impact the availability of certain nutrient-dense foods like fresh fish or imported supplements. A Dietitian must be resourceful, suggesting affordable local alternatives (e.g., using local lentils instead of expensive meats).</w:t>
      </w:r>
    </w:p>
    <w:p>
      <w:pPr>
        <w:numPr>
          <w:ilvl w:val="0"/>
          <w:numId w:val="1005"/>
        </w:numPr>
        <w:pStyle w:val="Compact"/>
      </w:pPr>
      <w:r>
        <w:t xml:space="preserve">Misinformation:</w:t>
      </w:r>
    </w:p>
    <w:p>
      <w:pPr>
        <w:numPr>
          <w:ilvl w:val="0"/>
          <w:numId w:val="1000"/>
        </w:numPr>
        <w:pStyle w:val="Compact"/>
      </w:pPr>
      <w:r>
        <w:t xml:space="preserve">The internet and social media in Iran are flooded with fad diets. Dietitians must act as educators, debunking myths that circulate on platforms popular in Tehran.</w:t>
      </w:r>
    </w:p>
    <w:p>
      <w:pPr>
        <w:numPr>
          <w:ilvl w:val="0"/>
          <w:numId w:val="1005"/>
        </w:numPr>
        <w:pStyle w:val="Compact"/>
      </w:pPr>
      <w:r>
        <w:rPr>
          <w:bCs/>
          <w:b/>
        </w:rPr>
        <w:t xml:space="preserve">Lack of Public Awareness:</w:t>
      </w:r>
      <w:r>
        <w:t xml:space="preserve"> </w:t>
      </w:r>
      <w:r>
        <w:t xml:space="preserve">Many patients still view nutritionists as "weight loss coaches" rather than medical professionals. Changing this perception is a primary goal for Seminar Presentation Slides aimed at the general public.</w:t>
      </w:r>
    </w:p>
    <w:bookmarkEnd w:id="27"/>
    <w:bookmarkStart w:id="28" w:name="X0da10558f0975c3a5efb0add3b71de66a53448f"/>
    <w:p>
      <w:pPr>
        <w:pStyle w:val="Heading2"/>
      </w:pPr>
      <w:r>
        <w:t xml:space="preserve">Slide 6: The Future of Nutrition in Tehran</w:t>
      </w:r>
    </w:p>
    <w:p>
      <w:pPr>
        <w:pStyle w:val="FirstParagraph"/>
      </w:pPr>
      <w:r>
        <w:t xml:space="preserve">The future of dietetics in Iran Tehran lies in integration and technology. As the city modernizes, so too must its approach to public health.</w:t>
      </w:r>
    </w:p>
    <w:p>
      <w:pPr>
        <w:numPr>
          <w:ilvl w:val="0"/>
          <w:numId w:val="1006"/>
        </w:numPr>
        <w:pStyle w:val="Compact"/>
      </w:pPr>
      <w:r>
        <w:rPr>
          <w:bCs/>
          <w:b/>
        </w:rPr>
        <w:t xml:space="preserve">Digital Health:</w:t>
      </w:r>
      <w:r>
        <w:t xml:space="preserve"> </w:t>
      </w:r>
      <w:r>
        <w:t xml:space="preserve">The rise of telemedicine platforms allows Dietitians in Tehran to reach patients across the country, not just the capital. This expands their impact beyond urban centers.</w:t>
      </w:r>
    </w:p>
    <w:p>
      <w:pPr>
        <w:numPr>
          <w:ilvl w:val="0"/>
          <w:numId w:val="1006"/>
        </w:numPr>
        <w:pStyle w:val="Compact"/>
      </w:pPr>
      <w:r>
        <w:rPr>
          <w:bCs/>
          <w:b/>
        </w:rPr>
        <w:t xml:space="preserve">School Programs:</w:t>
      </w:r>
      <w:r>
        <w:t xml:space="preserve"> </w:t>
      </w:r>
      <w:r>
        <w:t xml:space="preserve">There is a growing movement to integrate nutritional education into the school curriculum in Iran. Dietitians are needed to design age-appropriate workshops for students.</w:t>
      </w:r>
    </w:p>
    <w:p>
      <w:pPr>
        <w:numPr>
          <w:ilvl w:val="0"/>
          <w:numId w:val="1006"/>
        </w:numPr>
        <w:pStyle w:val="Compact"/>
      </w:pPr>
      <w:r>
        <w:rPr>
          <w:bCs/>
          <w:b/>
        </w:rPr>
        <w:t xml:space="preserve">Sustainable Nutrition:</w:t>
      </w:r>
      <w:r>
        <w:t xml:space="preserve"> </w:t>
      </w:r>
      <w:r>
        <w:t xml:space="preserve">With water scarcity issues affecting Tehran, Dietitians are beginning to discuss sustainable eating habits, encouraging the reduction of water-intensive foods and promoting local, seasonal produce.</w:t>
      </w:r>
    </w:p>
    <w:p>
      <w:pPr>
        <w:pStyle w:val="FirstParagraph"/>
      </w:pPr>
      <w:r>
        <w:t xml:space="preserve">The Seminar Presentation Slides should conclude with a call to action: strengthening the collaboration between medical doctors and Dietitians is essential for improving national health outcomes.</w:t>
      </w:r>
    </w:p>
    <w:bookmarkEnd w:id="28"/>
    <w:bookmarkStart w:id="29" w:name="slide-7-conclusion"/>
    <w:p>
      <w:pPr>
        <w:pStyle w:val="Heading2"/>
      </w:pPr>
      <w:r>
        <w:t xml:space="preserve">Slide 7: Conclusion</w:t>
      </w:r>
    </w:p>
    <w:p>
      <w:pPr>
        <w:pStyle w:val="FirstParagraph"/>
      </w:pPr>
      <w:r>
        <w:t xml:space="preserve">In conclusion, the role of a Dietitian in Iran Tehran is multifaceted. They are:</w:t>
      </w:r>
    </w:p>
    <w:p>
      <w:pPr>
        <w:numPr>
          <w:ilvl w:val="0"/>
          <w:numId w:val="1007"/>
        </w:numPr>
        <w:pStyle w:val="Compact"/>
      </w:pPr>
      <w:r>
        <w:rPr>
          <w:bCs/>
          <w:b/>
        </w:rPr>
        <w:t xml:space="preserve">Cultural Advocates:</w:t>
      </w:r>
      <w:r>
        <w:t xml:space="preserve"> </w:t>
      </w:r>
      <w:r>
        <w:t xml:space="preserve">Preserving healthy traditions while discarding unhealthy ones.</w:t>
      </w:r>
    </w:p>
    <w:p>
      <w:pPr>
        <w:numPr>
          <w:ilvl w:val="0"/>
          <w:numId w:val="1007"/>
        </w:numPr>
        <w:pStyle w:val="Compact"/>
      </w:pPr>
      <w:r>
        <w:rPr>
          <w:bCs/>
          <w:b/>
        </w:rPr>
        <w:t xml:space="preserve">Clinical Experts:</w:t>
      </w:r>
      <w:r>
        <w:t xml:space="preserve"> </w:t>
      </w:r>
      <w:r>
        <w:t xml:space="preserve">Managing complex chronic diseases in a high-prevalence environment.</w:t>
      </w:r>
    </w:p>
    <w:p>
      <w:pPr>
        <w:numPr>
          <w:ilvl w:val="0"/>
          <w:numId w:val="1007"/>
        </w:numPr>
        <w:pStyle w:val="Compact"/>
      </w:pPr>
      <w:r>
        <w:rPr>
          <w:bCs/>
          <w:b/>
        </w:rPr>
        <w:t xml:space="preserve">Educators:</w:t>
      </w:r>
      <w:r>
        <w:t xml:space="preserve"> </w:t>
      </w:r>
      <w:r>
        <w:t xml:space="preserve">Fighting misinformation and promoting health literacy.</w:t>
      </w:r>
    </w:p>
    <w:p>
      <w:pPr>
        <w:pStyle w:val="FirstParagraph"/>
      </w:pPr>
      <w:r>
        <w:t xml:space="preserve">To improve the health of the population in Iran Tehran, we must elevate the status of Dietetics within the healthcare system. This requires continued education for students, support for policy changes, and greater public recognition of the vital work that a Dietitian performs daily.</w:t>
      </w:r>
    </w:p>
    <w:bookmarkEnd w:id="29"/>
    <w:bookmarkStart w:id="30" w:name="contact-and-further-reading"/>
    <w:p>
      <w:pPr>
        <w:pStyle w:val="Heading3"/>
      </w:pPr>
      <w:r>
        <w:t xml:space="preserve">Contact and Further Reading</w:t>
      </w:r>
    </w:p>
    <w:p>
      <w:pPr>
        <w:pStyle w:val="FirstParagraph"/>
      </w:pPr>
      <w:r>
        <w:rPr>
          <w:bCs/>
          <w:b/>
        </w:rPr>
        <w:t xml:space="preserve">Presentation Developed For:</w:t>
      </w:r>
      <w:r>
        <w:t xml:space="preserve"> </w:t>
      </w:r>
      <w:r>
        <w:t xml:space="preserve">Seminar Presentation Slides on Regional Health Strategies.</w:t>
      </w:r>
    </w:p>
    <w:p>
      <w:pPr>
        <w:pStyle w:val="BodyText"/>
      </w:pPr>
      <w:r>
        <w:rPr>
          <w:bCs/>
          <w:b/>
        </w:rPr>
        <w:t xml:space="preserve">Focused Region:</w:t>
      </w:r>
    </w:p>
    <w:p>
      <w:pPr>
        <w:pStyle w:val="BodyText"/>
      </w:pPr>
      <w:r>
        <w:t xml:space="preserve">The role of the Dietitian in Iran Tehran is pivotal. By adapting global nutritional science to the local context, we can combat disease and enhance quality of life for all residents.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Dietitian in Iran Tehran</dc:title>
  <dc:creator/>
  <dc:language>en</dc:language>
  <cp:keywords/>
  <dcterms:created xsi:type="dcterms:W3CDTF">2026-07-29T07:55:50Z</dcterms:created>
  <dcterms:modified xsi:type="dcterms:W3CDTF">2026-07-29T07:55:50Z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