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Dietitian</w:t>
      </w:r>
      <w:r>
        <w:t xml:space="preserve"> </w:t>
      </w:r>
      <w:r>
        <w:t xml:space="preserve">in</w:t>
      </w:r>
      <w:r>
        <w:t xml:space="preserve"> </w:t>
      </w:r>
      <w:r>
        <w:t xml:space="preserve">Iraq</w:t>
      </w:r>
      <w:r>
        <w:t xml:space="preserve"> </w:t>
      </w:r>
      <w:r>
        <w:t xml:space="preserve">Baghdad</w:t>
      </w:r>
    </w:p>
    <w:p>
      <w:pPr>
        <w:pStyle w:val="FirstParagraph"/>
      </w:pPr>
      <w:r>
        <w:t xml:space="preserve">```html</w:t>
      </w:r>
    </w:p>
    <w:bookmarkStart w:id="20" w:name="Xe16e02dfc6409386f5cbce94ecb3c9b4c770a8d"/>
    <w:p>
      <w:pPr>
        <w:pStyle w:val="Heading1"/>
      </w:pPr>
      <w:r>
        <w:t xml:space="preserve">Seminar Presentation Slides: The Role of a Dietitian in Iraq Baghdad</w:t>
      </w:r>
    </w:p>
    <w:p>
      <w:pPr>
        <w:pStyle w:val="FirstParagraph"/>
      </w:pPr>
      <w:r>
        <w:rPr>
          <w:bCs/>
          <w:b/>
        </w:rPr>
        <w:t xml:space="preserve">Purpose:</w:t>
      </w:r>
      <w:r>
        <w:t xml:space="preserve"> </w:t>
      </w:r>
      <w:r>
        <w:t xml:space="preserve">To educate the public and medical community on the critical importance of professional nutritionists within our capital city.</w:t>
      </w:r>
    </w:p>
    <w:bookmarkEnd w:id="20"/>
    <w:bookmarkStart w:id="21" w:name="Xbc68a99013bab0096f4fc12b211001a6b7a1c92"/>
    <w:p>
      <w:pPr>
        <w:pStyle w:val="Heading2"/>
      </w:pPr>
      <w:r>
        <w:t xml:space="preserve">The Importance of Professional Dietitians in Iraq Baghdad</w:t>
      </w:r>
    </w:p>
    <w:p>
      <w:pPr>
        <w:pStyle w:val="FirstParagraph"/>
      </w:pPr>
      <w:r>
        <w:t xml:space="preserve">In recent years, the healthcare landscape in Iraq has undergone significant transformation. As we focus our attention specifically on the capital city, Iraq Baghdad, we must address a growing public health crisis that demands immediate professional intervention: chronic lifestyle diseases.</w:t>
      </w:r>
    </w:p>
    <w:p>
      <w:pPr>
        <w:pStyle w:val="BodyText"/>
      </w:pPr>
      <w:r>
        <w:t xml:space="preserve">The role of a dietitian is no longer just about weight management; it is about disease prevention and life-saving medical care. In Iraq Baghdad, where traditional dietary habits are clashing with modern sedentary lifestyles and high-stress environments, the integration of certified nutrition professionals into our healthcare system has become an absolute necessity. This presentation outlines why every hospital, clinic, and community center in Iraq Baghdad needs a dedicated dietitian.</w:t>
      </w:r>
    </w:p>
    <w:bookmarkEnd w:id="21"/>
    <w:bookmarkStart w:id="22" w:name="Xcb2cc1267daa79b820668e277e52747b4510273"/>
    <w:p>
      <w:pPr>
        <w:pStyle w:val="Heading2"/>
      </w:pPr>
      <w:r>
        <w:t xml:space="preserve">The Rising Burden of Non-Communicable Diseases</w:t>
      </w:r>
    </w:p>
    <w:p>
      <w:pPr>
        <w:pStyle w:val="FirstParagraph"/>
      </w:pPr>
      <w:r>
        <w:t xml:space="preserve">Iraq Baghdad is currently facing a surge in non-communicable diseases (NCDs). The statistics are alarming and require evidence-based nutritional interventions. Key health challenges include:</w:t>
      </w:r>
    </w:p>
    <w:p>
      <w:pPr>
        <w:numPr>
          <w:ilvl w:val="0"/>
          <w:numId w:val="1001"/>
        </w:numPr>
        <w:pStyle w:val="Compact"/>
      </w:pPr>
      <w:r>
        <w:rPr>
          <w:bCs/>
          <w:b/>
        </w:rPr>
        <w:t xml:space="preserve">Type 2 Diabetes Mellitus:</w:t>
      </w:r>
      <w:r>
        <w:t xml:space="preserve"> </w:t>
      </w:r>
      <w:r>
        <w:t xml:space="preserve">Iraq has one of the highest rates of diabetes in the Middle East. A registered dietitian is essential for managing blood sugar levels through carbohydrate counting, meal planning, and glycemic index education.</w:t>
      </w:r>
    </w:p>
    <w:p>
      <w:pPr>
        <w:numPr>
          <w:ilvl w:val="0"/>
          <w:numId w:val="1001"/>
        </w:numPr>
        <w:pStyle w:val="Compact"/>
      </w:pPr>
      <w:r>
        <w:rPr>
          <w:bCs/>
          <w:b/>
        </w:rPr>
        <w:t xml:space="preserve">Hypertension (High Blood Pressure):</w:t>
      </w:r>
      <w:r>
        <w:t xml:space="preserve"> </w:t>
      </w:r>
      <w:r>
        <w:t xml:space="preserve">With a high prevalence of salt-heavy traditional diets among families in Iraq Baghdad, the implementation of DASH diet principles by professional dietitians is crucial for cardiovascular health.</w:t>
      </w:r>
    </w:p>
    <w:p>
      <w:pPr>
        <w:numPr>
          <w:ilvl w:val="0"/>
          <w:numId w:val="1001"/>
        </w:numPr>
        <w:pStyle w:val="Compact"/>
      </w:pPr>
      <w:r>
        <w:rPr>
          <w:bCs/>
          <w:b/>
        </w:rPr>
        <w:t xml:space="preserve">Cancer and Heart Disease:</w:t>
      </w:r>
      <w:r>
        <w:t xml:space="preserve"> </w:t>
      </w:r>
      <w:r>
        <w:t xml:space="preserve">Early-stage nutritional support from a dietitian can drastically improve patient outcomes during chemotherapy or cardiac rehabilitation.</w:t>
      </w:r>
    </w:p>
    <w:bookmarkEnd w:id="22"/>
    <w:bookmarkStart w:id="23" w:name="X2352350fb022dee5fa9fbd7943d9f8b7fe597d4"/>
    <w:p>
      <w:pPr>
        <w:pStyle w:val="Heading2"/>
      </w:pPr>
      <w:r>
        <w:t xml:space="preserve">Bridging the Gap Between Tradition and Modern Nutrition</w:t>
      </w:r>
    </w:p>
    <w:p>
      <w:pPr>
        <w:pStyle w:val="FirstParagraph"/>
      </w:pPr>
      <w:r>
        <w:t xml:space="preserve">Culturally, food in Iraq Baghdad is a cornerstone of social life. Meals are often communal, rich in oils, sugars (such as those found in traditional sweets like Baklava), and refined carbohydrates. It is not enough to simply tell patients to "eat healthy," as this ignores cultural context.</w:t>
      </w:r>
    </w:p>
    <w:p>
      <w:pPr>
        <w:pStyle w:val="BodyText"/>
      </w:pPr>
      <w:r>
        <w:t xml:space="preserve">A skilled dietitian understands the local cuisine. They can adapt traditional Iraqi recipes to be healthier without sacrificing taste or cultural significance. For instance, a dietitian in Iraq Baghdad can advise on reducing oil usage in Kubbah or substituting high-sugar beverages with locally available herbal teas. This cultural competence is vital for ensuring that dietary advice is actually followed by the population of Iraq Baghdad.</w:t>
      </w:r>
    </w:p>
    <w:bookmarkEnd w:id="23"/>
    <w:bookmarkStart w:id="24" w:name="X744febb2212279f5c6f6677df7060b1bf18ab74"/>
    <w:p>
      <w:pPr>
        <w:pStyle w:val="Heading2"/>
      </w:pPr>
      <w:r>
        <w:t xml:space="preserve">Nutrition in Pediatric Care and Education</w:t>
      </w:r>
    </w:p>
    <w:p>
      <w:pPr>
        <w:pStyle w:val="FirstParagraph"/>
      </w:pPr>
      <w:r>
        <w:t xml:space="preserve">The health of our future generations depends on what we feed them today. In the schools and neighborhoods of Iraq Baghdad, childhood obesity is becoming a visible epidemic. The introduction of fast food culture alongside traditional snacking habits has led to malnutrition in various forms—both undernutrition and overnutrition.</w:t>
      </w:r>
    </w:p>
    <w:p>
      <w:pPr>
        <w:pStyle w:val="BodyText"/>
      </w:pPr>
      <w:r>
        <w:t xml:space="preserve">School-based nutrition programs staffed by dietitians can provide:</w:t>
      </w:r>
    </w:p>
    <w:p>
      <w:pPr>
        <w:numPr>
          <w:ilvl w:val="0"/>
          <w:numId w:val="1002"/>
        </w:numPr>
        <w:pStyle w:val="Compact"/>
      </w:pPr>
      <w:r>
        <w:rPr>
          <w:bCs/>
          <w:b/>
        </w:rPr>
        <w:t xml:space="preserve">Cafeteria Management:</w:t>
      </w:r>
      <w:r>
        <w:t xml:space="preserve"> </w:t>
      </w:r>
      <w:r>
        <w:t xml:space="preserve">Designing balanced lunch menus that appeal to children while meeting nutritional requirements.</w:t>
      </w:r>
    </w:p>
    <w:p>
      <w:pPr>
        <w:numPr>
          <w:ilvl w:val="0"/>
          <w:numId w:val="1002"/>
        </w:numPr>
        <w:pStyle w:val="Compact"/>
      </w:pPr>
      <w:r>
        <w:t xml:space="preserve">Educational Workshops:: Teaching parents and students about reading food labels, understanding portion sizes, and the benefits of fruits and vegetables available in local markets in Iraq Baghdad.</w:t>
      </w:r>
    </w:p>
    <w:p>
      <w:pPr>
        <w:numPr>
          <w:ilvl w:val="0"/>
          <w:numId w:val="1002"/>
        </w:numPr>
        <w:pStyle w:val="Compact"/>
      </w:pPr>
      <w:r>
        <w:rPr>
          <w:bCs/>
          <w:b/>
        </w:rPr>
        <w:t xml:space="preserve">Anemia Prevention:</w:t>
      </w:r>
      <w:r>
        <w:t xml:space="preserve"> </w:t>
      </w:r>
      <w:r>
        <w:t xml:space="preserve">Implementing iron-rich diets for school-aged children to combat common deficiencies.</w:t>
      </w:r>
    </w:p>
    <w:bookmarkEnd w:id="24"/>
    <w:bookmarkStart w:id="25" w:name="Xf3d4a2de4de31b3c2bdccacf6877bbe7002a587"/>
    <w:p>
      <w:pPr>
        <w:pStyle w:val="Heading2"/>
      </w:pPr>
      <w:r>
        <w:t xml:space="preserve">The Role of Dietitians in Maternal Health</w:t>
      </w:r>
    </w:p>
    <w:p>
      <w:pPr>
        <w:pStyle w:val="FirstParagraph"/>
      </w:pPr>
      <w:r>
        <w:t xml:space="preserve">In Iraq Baghdad, maternal health is a priority area for public health officials. Proper nutrition during pregnancy and breastfeeding is critical for the development of the fetus and the long-term health of both mother and child.</w:t>
      </w:r>
    </w:p>
    <w:p>
      <w:pPr>
        <w:pStyle w:val="BodyText"/>
      </w:pPr>
      <w:r>
        <w:t xml:space="preserve">Dietitians provide specialized care that includes:</w:t>
      </w:r>
    </w:p>
    <w:p>
      <w:pPr>
        <w:numPr>
          <w:ilvl w:val="0"/>
          <w:numId w:val="1003"/>
        </w:numPr>
        <w:pStyle w:val="Compact"/>
      </w:pPr>
      <w:r>
        <w:rPr>
          <w:bCs/>
          <w:b/>
        </w:rPr>
        <w:t xml:space="preserve">Prenatal Nutrition:</w:t>
      </w:r>
      <w:r>
        <w:t xml:space="preserve"> </w:t>
      </w:r>
      <w:r>
        <w:t xml:space="preserve">Ensuring adequate intake of folic acid, iron, calcium, and protein to prevent birth defects and maternal anemia.</w:t>
      </w:r>
    </w:p>
    <w:p>
      <w:pPr>
        <w:numPr>
          <w:ilvl w:val="0"/>
          <w:numId w:val="1003"/>
        </w:numPr>
        <w:pStyle w:val="Compact"/>
      </w:pPr>
      <w:r>
        <w:rPr>
          <w:bCs/>
          <w:b/>
        </w:rPr>
        <w:t xml:space="preserve">Gestational Diabetes Management:</w:t>
      </w:r>
      <w:r>
        <w:t xml:space="preserve"> </w:t>
      </w:r>
      <w:r>
        <w:t xml:space="preserve">Monitoring glucose levels through strict dietary control to prevent complications for both the baby and the mother.</w:t>
      </w:r>
    </w:p>
    <w:p>
      <w:pPr>
        <w:numPr>
          <w:ilvl w:val="0"/>
          <w:numId w:val="1003"/>
        </w:numPr>
        <w:pStyle w:val="Compact"/>
      </w:pPr>
      <w:r>
        <w:rPr>
          <w:bCs/>
          <w:b/>
        </w:rPr>
        <w:t xml:space="preserve">Lactation Support:</w:t>
      </w:r>
      <w:r>
        <w:t xml:space="preserve"> </w:t>
      </w:r>
      <w:r>
        <w:t xml:space="preserve">Advising nursing mothers on how their diet affects breast milk quality and quantity, ensuring optimal growth for infants in Iraq Baghdad.</w:t>
      </w:r>
    </w:p>
    <w:bookmarkEnd w:id="25"/>
    <w:bookmarkStart w:id="26" w:name="X2271a8ae10fc9357e07c71f0ee81adfb93abb81"/>
    <w:p>
      <w:pPr>
        <w:pStyle w:val="Heading2"/>
      </w:pPr>
      <w:r>
        <w:t xml:space="preserve">Economic Impact of Preventative Nutrition</w:t>
      </w:r>
    </w:p>
    <w:p>
      <w:pPr>
        <w:pStyle w:val="FirstParagraph"/>
      </w:pPr>
      <w:r>
        <w:t xml:space="preserve">The financial burden of treating chronic diseases is immense for families and the Iraqi healthcare system. The cost of dialysis for kidney failure, long-term insulin therapy for diabetics, or surgery for heart disease drains resources that could be better spent elsewhere.</w:t>
      </w:r>
    </w:p>
    <w:p>
      <w:pPr>
        <w:pStyle w:val="BodyText"/>
      </w:pPr>
      <w:r>
        <w:rPr>
          <w:bCs/>
          <w:b/>
        </w:rPr>
        <w:t xml:space="preserve">Prevention is Cost-Effective:</w:t>
      </w:r>
      <w:r>
        <w:t xml:space="preserve"> </w:t>
      </w:r>
      <w:r>
        <w:t xml:space="preserve">Investing in dietitians is an investment in economic stability. A well-nourished population is a more productive workforce. By treating patients early through dietary intervention, we reduce the long-term healthcare costs associated with advanced stages of disease. For Iraq Baghdad to progress economically, its workforce must be healthy and free from preventable nutritional disorders.</w:t>
      </w:r>
    </w:p>
    <w:bookmarkEnd w:id="26"/>
    <w:bookmarkStart w:id="27" w:name="educating-the-public-dispelling-myths"/>
    <w:p>
      <w:pPr>
        <w:pStyle w:val="Heading2"/>
      </w:pPr>
      <w:r>
        <w:t xml:space="preserve">Educating the Public: Dispelling Myths</w:t>
      </w:r>
    </w:p>
    <w:p>
      <w:pPr>
        <w:pStyle w:val="FirstParagraph"/>
      </w:pPr>
      <w:r>
        <w:t xml:space="preserve">Social media is rife with misinformation regarding diets in Iraq Baghdad. Many trends come from abroad and do not align with local food availability or genetic predispositions. Dietitians serve as trusted sources of scientific information.</w:t>
      </w:r>
    </w:p>
    <w:p>
      <w:pPr>
        <w:numPr>
          <w:ilvl w:val="0"/>
          <w:numId w:val="1004"/>
        </w:numPr>
        <w:pStyle w:val="Compact"/>
      </w:pPr>
      <w:r>
        <w:rPr>
          <w:bCs/>
          <w:b/>
        </w:rPr>
        <w:t xml:space="preserve">Critical Thinking:</w:t>
      </w:r>
      <w:r>
        <w:t xml:space="preserve"> </w:t>
      </w:r>
      <w:r>
        <w:t xml:space="preserve">Dietitians teach the public how to identify fad diets versus evidence-based nutrition science.</w:t>
      </w:r>
    </w:p>
    <w:p>
      <w:pPr>
        <w:numPr>
          <w:ilvl w:val="0"/>
          <w:numId w:val="1004"/>
        </w:numPr>
        <w:pStyle w:val="Compact"/>
      </w:pPr>
      <w:r>
        <w:rPr>
          <w:bCs/>
          <w:b/>
        </w:rPr>
        <w:t xml:space="preserve">Mental Health Connection:</w:t>
      </w:r>
      <w:r>
        <w:t xml:space="preserve">: Addressing the link between food and mental health, helping patients in Iraq Baghdad manage stress and anxiety through proper nutrition rather than emotional eating.</w:t>
      </w:r>
    </w:p>
    <w:bookmarkEnd w:id="27"/>
    <w:bookmarkStart w:id="28" w:name="Xed25222e6999505ad2e2ce72d13c22530dbec29"/>
    <w:p>
      <w:pPr>
        <w:pStyle w:val="Heading2"/>
      </w:pPr>
      <w:r>
        <w:t xml:space="preserve">The Future: Integrating Dietitians into Primary Care</w:t>
      </w:r>
    </w:p>
    <w:p>
      <w:pPr>
        <w:pStyle w:val="FirstParagraph"/>
      </w:pPr>
      <w:r>
        <w:t xml:space="preserve">To truly serve the people of Iraq Baghdad, we must move beyond the model where dietitians are only seen in tertiary hospitals. The goal is to integrate dietetic services into primary healthcare centers across all districts of Iraq Baghdad.</w:t>
      </w:r>
    </w:p>
    <w:p>
      <w:pPr>
        <w:pStyle w:val="BodyText"/>
      </w:pPr>
      <w:r>
        <w:t xml:space="preserve">This integration allows for:</w:t>
      </w:r>
    </w:p>
    <w:p>
      <w:pPr>
        <w:numPr>
          <w:ilvl w:val="0"/>
          <w:numId w:val="1005"/>
        </w:numPr>
        <w:pStyle w:val="Compact"/>
      </w:pPr>
      <w:r>
        <w:rPr>
          <w:bCs/>
          <w:b/>
        </w:rPr>
        <w:t xml:space="preserve">Routine Screening:</w:t>
      </w:r>
      <w:r>
        <w:t xml:space="preserve">: Every annual check-up should include a nutritional risk assessment.</w:t>
      </w:r>
    </w:p>
    <w:p>
      <w:pPr>
        <w:numPr>
          <w:ilvl w:val="0"/>
          <w:numId w:val="1005"/>
        </w:numPr>
        <w:pStyle w:val="Compact"/>
      </w:pPr>
      <w:r>
        <w:t xml:space="preserve">Collaborative Care:: Doctors, nurses, and dietitians working together to create holistic treatment plans for patients.</w:t>
      </w:r>
    </w:p>
    <w:p>
      <w:pPr>
        <w:pStyle w:val="FirstParagraph"/>
      </w:pPr>
      <w:r>
        <w:rPr>
          <w:iCs/>
          <w:i/>
        </w:rPr>
        <w:t xml:space="preserve">We call upon the Ministry of Health in Iraq Baghdad and private stakeholders to prioritize the hiring and training of qualified dietitians. Our health is our most valuable asset, and proper nutrition is the foundation upon which a healthy society is built.</w:t>
      </w:r>
    </w:p>
    <w:p>
      <w:pPr>
        <w:pStyle w:val="BodyText"/>
      </w:pPr>
      <w:r>
        <w:t xml:space="preserve">```</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a Dietitian in Iraq Baghdad</dc:title>
  <dc:creator/>
  <dc:language>en</dc:language>
  <cp:keywords/>
  <dcterms:created xsi:type="dcterms:W3CDTF">2026-07-29T11:50:45Z</dcterms:created>
  <dcterms:modified xsi:type="dcterms:W3CDTF">2026-07-29T11:50:45Z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