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Netherlands</w:t>
      </w:r>
      <w:r>
        <w:t xml:space="preserve"> </w:t>
      </w:r>
      <w:r>
        <w:t xml:space="preserve">Amsterdam</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Optimizing Public Health Through Nutritional Expertise</w:t>
      </w:r>
      <w:r>
        <w:br/>
      </w:r>
      <w:r>
        <w:rPr>
          <w:bCs/>
          <w:b/>
        </w:rPr>
        <w:t xml:space="preserve">Focusing on the Dietitian Landscape in Netherlands Amsterdam</w:t>
      </w:r>
    </w:p>
    <w:bookmarkEnd w:id="20"/>
    <w:bookmarkStart w:id="21" w:name="slide-1-introduction-and-context"/>
    <w:p>
      <w:pPr>
        <w:pStyle w:val="Heading2"/>
      </w:pPr>
      <w:r>
        <w:t xml:space="preserve">Slide 1: Introduction and Context</w:t>
      </w:r>
    </w:p>
    <w:p>
      <w:pPr>
        <w:pStyle w:val="FirstParagraph"/>
      </w:pPr>
      <w:r>
        <w:t xml:space="preserve">Welcome to this comprehensive seminar presentation. Today, we are focusing on a critical pillar of modern healthcare: the role of the registered Dietitian. Specifically, our analysis will center on the unique healthcare ecosystem found in</w:t>
      </w:r>
      <w:r>
        <w:t xml:space="preserve"> </w:t>
      </w:r>
      <w:r>
        <w:t xml:space="preserve">Netherlands Amsterdam</w:t>
      </w:r>
      <w:r>
        <w:t xml:space="preserve">. As a global hub for innovation and sustainability, Amsterdam offers a fascinating case study for how nutritional science is integrated into daily life and medical practice.</w:t>
      </w:r>
    </w:p>
    <w:p>
      <w:pPr>
        <w:pStyle w:val="BodyText"/>
      </w:pPr>
      <w:r>
        <w:t xml:space="preserve">The purpose of this document is to explore the qualifications, responsibilities, and societal impact of Dietitians within this specific geographic context. We will examine how Dutch cultural habits intersect with clinical nutrition requirements in one of Europe’s most dynamic cities.</w:t>
      </w:r>
    </w:p>
    <w:bookmarkEnd w:id="21"/>
    <w:bookmarkStart w:id="22" w:name="Xe4afc273427f37a63ca7afa27770f123c73b355"/>
    <w:p>
      <w:pPr>
        <w:pStyle w:val="Heading2"/>
      </w:pPr>
      <w:r>
        <w:t xml:space="preserve">Slide 2: The Unique Healthcare Landscape of Netherlands Amsterdam</w:t>
      </w:r>
    </w:p>
    <w:p>
      <w:pPr>
        <w:pStyle w:val="FirstParagraph"/>
      </w:pPr>
      <w:r>
        <w:t xml:space="preserve">To understand the role of the Dietitian, one must first understand the environment in which they practice. The healthcare system in the</w:t>
      </w:r>
      <w:r>
        <w:t xml:space="preserve"> </w:t>
      </w:r>
      <w:r>
        <w:t xml:space="preserve">Netherlands Amsterdam</w:t>
      </w:r>
      <w:r>
        <w:t xml:space="preserve"> </w:t>
      </w:r>
      <w:r>
        <w:t xml:space="preserve">is characterized by a mixed model involving mandatory basic insurance and supplementary private care. Unlike some countries where dietetics is purely a luxury service, nutritional advice in Amsterdam often bridges the gap between primary care and specialized medical treatment.</w:t>
      </w:r>
    </w:p>
    <w:p>
      <w:pPr>
        <w:pStyle w:val="BodyText"/>
      </w:pPr>
      <w:r>
        <w:t xml:space="preserve">Amsterdam, as the capital city, boasts a diverse population with varying dietary needs. The dense urban environment presents both challenges and opportunities for nutritionists. Issues such as food deserts in certain boroughs contrast sharply with the abundance of organic markets and health-focused restaurants in others. This dichotomy requires Dietitians to be adaptable counselors who can provide realistic advice regardless of their patient's socioeconomic status.</w:t>
      </w:r>
    </w:p>
    <w:bookmarkEnd w:id="22"/>
    <w:bookmarkStart w:id="23" w:name="X31c9061056f151222fcdda0b85b2431b872723c"/>
    <w:p>
      <w:pPr>
        <w:pStyle w:val="Heading2"/>
      </w:pPr>
      <w:r>
        <w:t xml:space="preserve">Slide 3: Professional Standards and Qualifications</w:t>
      </w:r>
    </w:p>
    <w:p>
      <w:pPr>
        <w:pStyle w:val="FirstParagraph"/>
      </w:pPr>
      <w:r>
        <w:t xml:space="preserve">In the Netherlands, the title "Dietitian" (Dietist) is legally protected. To practice as a qualified Dietitian in</w:t>
      </w:r>
      <w:r>
        <w:t xml:space="preserve"> </w:t>
      </w:r>
      <w:r>
        <w:t xml:space="preserve">Netherlands Amsterdam</w:t>
      </w:r>
      <w:r>
        <w:t xml:space="preserve">, professionals must hold a Master’s degree in Human Nutrition or an equivalent recognized qualification from a Dutch university of applied sciences.</w:t>
      </w:r>
    </w:p>
    <w:p>
      <w:pPr>
        <w:pStyle w:val="BodyText"/>
      </w:pPr>
      <w:r>
        <w:t xml:space="preserve">Furthermore, adherence to the code of conduct set by the Dutch Association of Dietitians (Nederlandse Vereniging van Diëtisten - NVdD) is mandatory. These standards ensure that every Dietitian provides evidence-based care. In Amsterdam, where health trends can change rapidly due to global influences, maintaining these rigorous professional standards is essential for public trust. The seminar highlights that a Dietitian in this region must not only possess academic knowledge but also strong communication skills to navigate the multilingual environment of the city.</w:t>
      </w:r>
    </w:p>
    <w:bookmarkEnd w:id="23"/>
    <w:bookmarkStart w:id="24" w:name="X997381e1f6e301a778bb37c3b4917a83f2d0f55"/>
    <w:p>
      <w:pPr>
        <w:pStyle w:val="Heading2"/>
      </w:pPr>
      <w:r>
        <w:t xml:space="preserve">Slide 4: Core Responsibilities and Clinical Focus</w:t>
      </w:r>
    </w:p>
    <w:p>
      <w:pPr>
        <w:pStyle w:val="FirstParagraph"/>
      </w:pPr>
      <w:r>
        <w:t xml:space="preserve">The day-to-day work of a Dietitian in Amsterdam varies significantly depending on the setting, whether it is a hospital like the AMC (Academic Medical Center), a general practice, or private practice. However, core responsibilities remain consistent:</w:t>
      </w:r>
    </w:p>
    <w:p>
      <w:pPr>
        <w:numPr>
          <w:ilvl w:val="0"/>
          <w:numId w:val="1001"/>
        </w:numPr>
        <w:pStyle w:val="Compact"/>
      </w:pPr>
      <w:r>
        <w:rPr>
          <w:bCs/>
          <w:b/>
        </w:rPr>
        <w:t xml:space="preserve">Nutritional Assessment:</w:t>
      </w:r>
      <w:r>
        <w:t xml:space="preserve"> </w:t>
      </w:r>
      <w:r>
        <w:t xml:space="preserve">Evaluating patient history to identify deficiencies or risks.</w:t>
      </w:r>
    </w:p>
    <w:p>
      <w:pPr>
        <w:numPr>
          <w:ilvl w:val="0"/>
          <w:numId w:val="1001"/>
        </w:numPr>
        <w:pStyle w:val="Compact"/>
      </w:pPr>
      <w:r>
        <w:rPr>
          <w:bCs/>
          <w:b/>
        </w:rPr>
        <w:t xml:space="preserve">Treatment Planning:</w:t>
      </w:r>
      <w:r>
        <w:t xml:space="preserve"> </w:t>
      </w:r>
      <w:r>
        <w:t xml:space="preserve">Creating customized meal plans for conditions such as diabetes, celiac disease, and cardiovascular issues.</w:t>
      </w:r>
    </w:p>
    <w:p>
      <w:pPr>
        <w:numPr>
          <w:ilvl w:val="0"/>
          <w:numId w:val="1001"/>
        </w:numPr>
        <w:pStyle w:val="Compact"/>
      </w:pPr>
      <w:r>
        <w:rPr>
          <w:bCs/>
          <w:b/>
        </w:rPr>
        <w:t xml:space="preserve">Educational Counseling:</w:t>
      </w:r>
      <w:r>
        <w:t xml:space="preserve">: Empowering patients to make sustainable lifestyle changes rather than prescribing temporary diets.</w:t>
      </w:r>
    </w:p>
    <w:p>
      <w:pPr>
        <w:pStyle w:val="FirstParagraph"/>
      </w:pPr>
      <w:r>
        <w:t xml:space="preserve">In the context of</w:t>
      </w:r>
      <w:r>
        <w:t xml:space="preserve"> </w:t>
      </w:r>
      <w:r>
        <w:t xml:space="preserve">Netherlands Amsterdam</w:t>
      </w:r>
      <w:r>
        <w:t xml:space="preserve">, there is a growing focus on preventive care. Dietitians are increasingly involved in community workshops aimed at reducing obesity rates and promoting mental well-being through gut health.</w:t>
      </w:r>
    </w:p>
    <w:bookmarkEnd w:id="24"/>
    <w:bookmarkStart w:id="25" w:name="X237a5ed030a62f96f4117066276c5e4a14fd9ee"/>
    <w:p>
      <w:pPr>
        <w:pStyle w:val="Heading2"/>
      </w:pPr>
      <w:r>
        <w:t xml:space="preserve">Slide 5: Cultural Dietary Habits and Challenges</w:t>
      </w:r>
    </w:p>
    <w:p>
      <w:pPr>
        <w:pStyle w:val="FirstParagraph"/>
      </w:pPr>
      <w:r>
        <w:t xml:space="preserve">A significant portion of a Dietitian’s role involves navigating cultural dietary preferences. Amsterdam is one of the most multicultural cities in Europe. A skilled Dietitian must be competent in addressing various dietary patterns, including traditional Dutch cuisine, which can be high in dairy and fats, as well as Middle Eastern, Surinamese, and Turkish cuisines.</w:t>
      </w:r>
    </w:p>
    <w:p>
      <w:pPr>
        <w:pStyle w:val="BodyText"/>
      </w:pPr>
      <w:r>
        <w:t xml:space="preserve">The seminar presentation emphasizes that a generic approach to nutrition is ineffective. Instead, Dietitians must adapt guidelines to respect cultural traditions while improving nutritional outcomes. For example, modifying traditional recipes used in families residing in</w:t>
      </w:r>
      <w:r>
        <w:t xml:space="preserve"> </w:t>
      </w:r>
      <w:r>
        <w:t xml:space="preserve">Netherlands Amsterdam</w:t>
      </w:r>
      <w:r>
        <w:t xml:space="preserve"> </w:t>
      </w:r>
      <w:r>
        <w:t xml:space="preserve">to lower sodium or saturated fat content without sacrificing flavor is a key skill set.</w:t>
      </w:r>
    </w:p>
    <w:bookmarkEnd w:id="25"/>
    <w:bookmarkStart w:id="26" w:name="Xffdd8c9dfb305c80cbab50e5bc51d5f3e49f4bf"/>
    <w:p>
      <w:pPr>
        <w:pStyle w:val="Heading2"/>
      </w:pPr>
      <w:r>
        <w:t xml:space="preserve">Slide 6: The Rise of Sustainability and Ethics</w:t>
      </w:r>
    </w:p>
    <w:p>
      <w:pPr>
        <w:pStyle w:val="FirstParagraph"/>
      </w:pPr>
      <w:r>
        <w:t xml:space="preserve">Dutch society, particularly in Amsterdam, places a high premium on sustainability. Consequently, modern Dietitians are increasingly asked to provide advice that considers the environmental impact of food choices. This is known as "Sustainable Nutrition."</w:t>
      </w:r>
    </w:p>
    <w:p>
      <w:pPr>
        <w:pStyle w:val="BodyText"/>
      </w:pPr>
      <w:r>
        <w:t xml:space="preserve">Patients in Amsterdam are often eager to reduce their carbon footprint through their diet. Therefore, the role of the Dietitian has expanded to include education on plant-based proteins, local sourcing, and reducing food waste. In this seminar, we argue that a Dietitian in</w:t>
      </w:r>
      <w:r>
        <w:t xml:space="preserve"> </w:t>
      </w:r>
      <w:r>
        <w:t xml:space="preserve">Netherlands Amsterdam</w:t>
      </w:r>
      <w:r>
        <w:t xml:space="preserve"> </w:t>
      </w:r>
      <w:r>
        <w:t xml:space="preserve">is not just a healthcare provider but also an advocate for planetary health. They must balance individual patient needs with broader environmental goals.</w:t>
      </w:r>
    </w:p>
    <w:bookmarkEnd w:id="26"/>
    <w:bookmarkStart w:id="27" w:name="X0a3669749b4c83dea58559a6c645d36364a149e"/>
    <w:p>
      <w:pPr>
        <w:pStyle w:val="Heading2"/>
      </w:pPr>
      <w:r>
        <w:t xml:space="preserve">Slide 7: Integration with Primary Care and Referral Pathways</w:t>
      </w:r>
    </w:p>
    <w:p>
      <w:pPr>
        <w:pStyle w:val="FirstParagraph"/>
      </w:pPr>
      <w:r>
        <w:t xml:space="preserve">In the Dutch system, General Practitioners (GPs) act as gatekeepers. A patient typically requires a referral from a GP to have their nutritional costs covered by basic insurance. This pathway ensures that Dietitian services are targeted toward those with genuine medical needs.</w:t>
      </w:r>
    </w:p>
    <w:p>
      <w:pPr>
        <w:pStyle w:val="BodyText"/>
      </w:pPr>
      <w:r>
        <w:t xml:space="preserve">The seminar highlights the importance of inter-professional collaboration. In Amsterdam, Dietitians work closely with GPs, nurses, and specialists in hospitals like the VU University Medical Center. Effective communication between these roles is vital for holistic patient care. We will discuss case studies where early intervention by a Dietitian prevented hospital readmission for patients with chronic heart failure.</w:t>
      </w:r>
    </w:p>
    <w:bookmarkEnd w:id="27"/>
    <w:bookmarkStart w:id="28" w:name="X5aa755c0b5a3662c535bfe312b5fa4f56878e1f"/>
    <w:p>
      <w:pPr>
        <w:pStyle w:val="Heading2"/>
      </w:pPr>
      <w:r>
        <w:t xml:space="preserve">Slide 8: Future Trends and Technological Integration</w:t>
      </w:r>
    </w:p>
    <w:p>
      <w:pPr>
        <w:pStyle w:val="FirstParagraph"/>
      </w:pPr>
      <w:r>
        <w:t xml:space="preserve">The future of dietetics in Amsterdam is digital. Telehealth consultations have become mainstream, allowing Dietitians to reach patients who may be homebound or working irregular shifts. Apps and wearable technology are being integrated into nutritional tracking, providing real-time data for professionals to analyze.</w:t>
      </w:r>
    </w:p>
    <w:p>
      <w:pPr>
        <w:pStyle w:val="BodyText"/>
      </w:pPr>
      <w:r>
        <w:t xml:space="preserve">As we look forward, the role of the Dietitian in</w:t>
      </w:r>
      <w:r>
        <w:t xml:space="preserve"> </w:t>
      </w:r>
      <w:r>
        <w:t xml:space="preserve">Netherlands Amsterdam</w:t>
      </w:r>
      <w:r>
        <w:t xml:space="preserve"> </w:t>
      </w:r>
      <w:r>
        <w:t xml:space="preserve">will likely expand into digital health coaching. However, this technological shift requires strict adherence to privacy laws (AVG/GDPR) and ensures that human empathy remains at the core of care. The seminar concludes that while technology is a tool, the therapeutic relationship between Dietitian and patient remains irreplaceable.</w:t>
      </w:r>
    </w:p>
    <w:bookmarkEnd w:id="28"/>
    <w:bookmarkStart w:id="29" w:name="slide-9-conclusion-and-summary"/>
    <w:p>
      <w:pPr>
        <w:pStyle w:val="Heading2"/>
      </w:pPr>
      <w:r>
        <w:t xml:space="preserve">Slide 9: Conclusion and Summary</w:t>
      </w:r>
    </w:p>
    <w:p>
      <w:pPr>
        <w:pStyle w:val="FirstParagraph"/>
      </w:pPr>
      <w:r>
        <w:t xml:space="preserve">In summary, this presentation has outlined the critical role of the Dietitian within the specific context of</w:t>
      </w:r>
      <w:r>
        <w:t xml:space="preserve"> </w:t>
      </w:r>
      <w:r>
        <w:t xml:space="preserve">Netherlands Amsterdam</w:t>
      </w:r>
      <w:r>
        <w:t xml:space="preserve">. We have seen that these professionals operate at a high level of academic rigor, cultural sensitivity, and ethical responsibility.</w:t>
      </w:r>
    </w:p>
    <w:p>
      <w:pPr>
        <w:pStyle w:val="BodyText"/>
      </w:pPr>
      <w:r>
        <w:t xml:space="preserve">From managing chronic diseases in hospital settings to promoting sustainable eating habits in urban communities, Dietitians are indispensable to public health. The unique characteristics of Amsterdam—its diversity, its emphasis on sustainability, and its advanced healthcare infrastructure—create a demanding but rewarding environment for nutrition professionals.</w:t>
      </w:r>
    </w:p>
    <w:bookmarkEnd w:id="29"/>
    <w:bookmarkStart w:id="30" w:name="slide-10-qa-and-further-discussion"/>
    <w:p>
      <w:pPr>
        <w:pStyle w:val="Heading2"/>
      </w:pPr>
      <w:r>
        <w:t xml:space="preserve">Slide 10: Q&amp;A and Further Discussion</w:t>
      </w:r>
    </w:p>
    <w:p>
      <w:pPr>
        <w:pStyle w:val="FirstParagraph"/>
      </w:pPr>
      <w:r>
        <w:t xml:space="preserve">We now open the floor for questions regarding the implementation of dietary guidelines in Amsterdam, the funding mechanisms for dietetic care, or specific case studies from our local practices. Thank you for your attention to this Seminar Presentation on the vital contributions of Dietitians to society.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Dietitian in Netherlands Amsterdam</dc:title>
  <dc:creator/>
  <dc:language>en</dc:language>
  <cp:keywords/>
  <dcterms:created xsi:type="dcterms:W3CDTF">2026-07-29T16:01:07Z</dcterms:created>
  <dcterms:modified xsi:type="dcterms:W3CDTF">2026-07-29T16:01:07Z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