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Guangzhou</w:t>
      </w:r>
    </w:p>
    <w:bookmarkStart w:id="21" w:name="X4a054eca0909c18c797ecfad37a192c7f982933"/>
    <w:p>
      <w:pPr>
        <w:pStyle w:val="Heading1"/>
      </w:pPr>
      <w:r>
        <w:t xml:space="preserve">Seminar Presentation Slides: Navigating the Complex Landscape of International Relations</w:t>
      </w:r>
    </w:p>
    <w:bookmarkStart w:id="20" w:name="X29fed4d4adee445943064fd2f1dc977019c7616"/>
    <w:p>
      <w:pPr>
        <w:pStyle w:val="Heading2"/>
      </w:pPr>
      <w:r>
        <w:t xml:space="preserve">Focusing on the Diplomat's Role in China, Guangzhou</w:t>
      </w:r>
    </w:p>
    <w:p>
      <w:pPr>
        <w:pStyle w:val="FirstParagraph"/>
      </w:pPr>
      <w:r>
        <w:t xml:space="preserve">Welcome to this comprehensive seminar presentation. Today, we delve into the intricate and evolving role of the modern diplomat within one of the most dynamic economic hubs in Asia: Guangzhou, China. As globalization accelerates and geopolitical tides shift, understanding the nuances of diplomatic engagement in a tier-one Chinese city is no longer just an academic exercise; it is a strategic necessity. This document outlines key themes including soft power, economic diplomacy, cultural mediation, and legal compliance.</w:t>
      </w:r>
    </w:p>
    <w:p>
      <w:pPr>
        <w:pStyle w:val="BodyText"/>
      </w:pPr>
      <w:r>
        <w:t xml:space="preserve">The</w:t>
      </w:r>
      <w:r>
        <w:t xml:space="preserve"> </w:t>
      </w:r>
      <w:r>
        <w:rPr>
          <w:bCs/>
          <w:b/>
        </w:rPr>
        <w:t xml:space="preserve">Diplomat</w:t>
      </w:r>
      <w:r>
        <w:t xml:space="preserve"> </w:t>
      </w:r>
      <w:r>
        <w:t xml:space="preserve">today is far more than a traditional envoy signing treaties in quiet chambers. In the context of</w:t>
      </w:r>
      <w:r>
        <w:t xml:space="preserve"> </w:t>
      </w:r>
      <w:r>
        <w:rPr>
          <w:bCs/>
          <w:b/>
        </w:rPr>
        <w:t xml:space="preserve">China Guangzhou</w:t>
      </w:r>
      <w:r>
        <w:t xml:space="preserve">, the diplomat acts as a bridge-builder, an economic catalyst, and a cultural interpreter. Guangzhou, with its rich history as the starting point of the Maritime Silk Road and its current status as a global manufacturing and trade powerhouse via the Canton Fair, presents unique challenges and opportunities for foreign representatives.</w:t>
      </w:r>
    </w:p>
    <w:bookmarkEnd w:id="20"/>
    <w:bookmarkEnd w:id="21"/>
    <w:bookmarkStart w:id="23" w:name="Xc6f2590f91407b269e01a255b0e0b955b9a71fd"/>
    <w:p>
      <w:pPr>
        <w:pStyle w:val="Heading2"/>
      </w:pPr>
      <w:r>
        <w:t xml:space="preserve">Slide 1: The Evolution of Diplomatic Engagement</w:t>
      </w:r>
    </w:p>
    <w:p>
      <w:pPr>
        <w:pStyle w:val="FirstParagraph"/>
      </w:pPr>
      <w:r>
        <w:t xml:space="preserve">The traditional model of diplomacy focused heavily on state-to-state political dialogue. However, the contemporary diplomat must engage in "multi-track diplomacy." This involves interactions not just with government officials, but with local business leaders, academic institutions, civil society organizations, and media outlets.</w:t>
      </w:r>
    </w:p>
    <w:bookmarkStart w:id="22" w:name="key-shifts-in-strategy"/>
    <w:p>
      <w:pPr>
        <w:pStyle w:val="Heading3"/>
      </w:pPr>
      <w:r>
        <w:t xml:space="preserve">Key Shifts in Strategy:</w:t>
      </w:r>
    </w:p>
    <w:p>
      <w:pPr>
        <w:numPr>
          <w:ilvl w:val="0"/>
          <w:numId w:val="1001"/>
        </w:numPr>
        <w:pStyle w:val="Compact"/>
      </w:pPr>
      <w:r>
        <w:rPr>
          <w:bCs/>
          <w:b/>
        </w:rPr>
        <w:t xml:space="preserve">Economic Diplomacy:</w:t>
      </w:r>
      <w:r>
        <w:t xml:space="preserve"> </w:t>
      </w:r>
      <w:r>
        <w:t xml:space="preserve">In Guangzhou, trade is the primary language. The diplomat must facilitate bilateral trade agreements that benefit both home nations and local Guangdong provinces.</w:t>
      </w:r>
    </w:p>
    <w:p>
      <w:pPr>
        <w:numPr>
          <w:ilvl w:val="0"/>
          <w:numId w:val="1001"/>
        </w:numPr>
        <w:pStyle w:val="Compact"/>
      </w:pPr>
      <w:r>
        <w:rPr>
          <w:bCs/>
          <w:b/>
        </w:rPr>
        <w:t xml:space="preserve">Cultural Diplomacy:</w:t>
      </w:r>
      <w:r>
        <w:t xml:space="preserve"> </w:t>
      </w:r>
      <w:r>
        <w:t xml:space="preserve">Understanding the concept of "Guanxi" (relationships) is paramount. A</w:t>
      </w:r>
      <w:r>
        <w:t xml:space="preserve"> </w:t>
      </w:r>
      <w:r>
        <w:rPr>
          <w:bCs/>
          <w:b/>
        </w:rPr>
        <w:t xml:space="preserve">Diplomat</w:t>
      </w:r>
      <w:r>
        <w:t xml:space="preserve"> </w:t>
      </w:r>
      <w:r>
        <w:t xml:space="preserve">in Guangzhou must invest time in building trust-based relationships before expecting transactional results.</w:t>
      </w:r>
    </w:p>
    <w:p>
      <w:pPr>
        <w:numPr>
          <w:ilvl w:val="0"/>
          <w:numId w:val="1001"/>
        </w:numPr>
        <w:pStyle w:val="Compact"/>
      </w:pPr>
      <w:r>
        <w:rPr>
          <w:bCs/>
          <w:b/>
        </w:rPr>
        <w:t xml:space="preserve">Digital Diplomacy:</w:t>
      </w:r>
      <w:r>
        <w:t xml:space="preserve"> </w:t>
      </w:r>
      <w:r>
        <w:t xml:space="preserve">Utilizing social media platforms popular in China, such as WeChat and Weibo, to disseminate policy positions and cultural narratives effectively.</w:t>
      </w:r>
    </w:p>
    <w:p>
      <w:pPr>
        <w:pStyle w:val="FirstParagraph"/>
      </w:pPr>
      <w:r>
        <w:rPr>
          <w:iCs/>
          <w:i/>
        </w:rPr>
        <w:t xml:space="preserve">Note: The Seminar Presentation Slides emphasize that success in Guangzhou requires a hybrid approach of political acumen and commercial savvy.</w:t>
      </w:r>
    </w:p>
    <w:bookmarkEnd w:id="22"/>
    <w:bookmarkEnd w:id="23"/>
    <w:bookmarkStart w:id="26" w:name="slide-2-guangzhou-as-a-strategic-gateway"/>
    <w:p>
      <w:pPr>
        <w:pStyle w:val="Heading2"/>
      </w:pPr>
      <w:r>
        <w:t xml:space="preserve">Slide 2: Guangzhou as a Strategic Gateway</w:t>
      </w:r>
    </w:p>
    <w:p>
      <w:pPr>
        <w:pStyle w:val="FirstParagraph"/>
      </w:pPr>
      <w:r>
        <w:rPr>
          <w:bCs/>
          <w:b/>
        </w:rPr>
        <w:t xml:space="preserve">China Guangzhou</w:t>
      </w:r>
      <w:r>
        <w:t xml:space="preserve">Diplomat, understanding this distinction is critical.</w:t>
      </w:r>
    </w:p>
    <w:bookmarkStart w:id="24" w:name="the-canton-fair-effect"/>
    <w:p>
      <w:pPr>
        <w:pStyle w:val="Heading3"/>
      </w:pPr>
      <w:r>
        <w:t xml:space="preserve">The Canton Fair Effect:</w:t>
      </w:r>
    </w:p>
    <w:p>
      <w:pPr>
        <w:pStyle w:val="FirstParagraph"/>
      </w:pPr>
      <w:r>
        <w:t xml:space="preserve">Every six months, the China Import and Export Fair (Canton Fair) transforms Guangzhou into a global stage. During these periods, the presence of a skilled diplomat can significantly influence trade outcomes. The diplomat must navigate logistics, protocol, and high-stakes negotiations simultaneously.</w:t>
      </w:r>
    </w:p>
    <w:bookmarkEnd w:id="24"/>
    <w:bookmarkStart w:id="25" w:name="the-greater-bay-area-initiative"/>
    <w:p>
      <w:pPr>
        <w:pStyle w:val="Heading3"/>
      </w:pPr>
      <w:r>
        <w:t xml:space="preserve">The Greater Bay Area Initiative:</w:t>
      </w:r>
    </w:p>
    <w:p>
      <w:pPr>
        <w:pStyle w:val="FirstParagraph"/>
      </w:pPr>
      <w:r>
        <w:t xml:space="preserve">Guangzhou is a cornerstone of the Guangdong-Hong Kong-Macao Greater Bay Area (GBA). A modern diplomat must understand the cross-border complexities involving different legal systems and economic zones. The role involves fostering cooperation between mainland China policies and international standards, ensuring that foreign businesses operating in Guangzhou remain compliant while maximizing their potential.</w:t>
      </w:r>
    </w:p>
    <w:bookmarkEnd w:id="25"/>
    <w:bookmarkEnd w:id="26"/>
    <w:bookmarkStart w:id="29" w:name="Xdc49f6a6c73ddcad11e6d95b6df9004ce36613f"/>
    <w:p>
      <w:pPr>
        <w:pStyle w:val="Heading2"/>
      </w:pPr>
      <w:r>
        <w:t xml:space="preserve">Slide 3: Cultural Competence and Soft Power</w:t>
      </w:r>
    </w:p>
    <w:p>
      <w:pPr>
        <w:pStyle w:val="FirstParagraph"/>
      </w:pPr>
      <w:r>
        <w:t xml:space="preserve">Cultural missteps can derail diplomatic efforts faster than economic disputes. In Guangzhou, the Lingnan culture offers a distinct perspective on business and life—pragmatic, open to trade, yet deeply rooted in tradition. The</w:t>
      </w:r>
      <w:r>
        <w:t xml:space="preserve"> </w:t>
      </w:r>
      <w:r>
        <w:rPr>
          <w:bCs/>
          <w:b/>
        </w:rPr>
        <w:t xml:space="preserve">Diplomat</w:t>
      </w:r>
      <w:r>
        <w:t xml:space="preserve"> </w:t>
      </w:r>
      <w:r>
        <w:t xml:space="preserve">must demonstrate respect for these local customs.</w:t>
      </w:r>
    </w:p>
    <w:bookmarkStart w:id="27" w:name="language-as-a-tool"/>
    <w:p>
      <w:pPr>
        <w:pStyle w:val="Heading3"/>
      </w:pPr>
      <w:r>
        <w:t xml:space="preserve">Language as a Tool:</w:t>
      </w:r>
    </w:p>
    <w:p>
      <w:pPr>
        <w:pStyle w:val="FirstParagraph"/>
      </w:pPr>
      <w:r>
        <w:t xml:space="preserve">Mandarin proficiency is advantageous, but understanding the Cantonese dialect and local business etiquette is often more effective in Guangzhou. A diplomat who makes an effort to speak the local language signals respect and commitment, fostering goodwill among local counterparts.</w:t>
      </w:r>
    </w:p>
    <w:bookmarkEnd w:id="27"/>
    <w:bookmarkStart w:id="28" w:name="promoting-soft-power"/>
    <w:p>
      <w:pPr>
        <w:pStyle w:val="Heading3"/>
      </w:pPr>
      <w:r>
        <w:t xml:space="preserve">Promoting Soft Power:</w:t>
      </w:r>
    </w:p>
    <w:p>
      <w:pPr>
        <w:pStyle w:val="FirstParagraph"/>
      </w:pPr>
      <w:r>
        <w:t xml:space="preserve">Diplomats act as ambassadors of their home countries' culture. By organizing cultural exchanges, art exhibitions, and culinary events in Guangzhou’s vibrant districts like Tianhe or Yuexiu, the diplomat builds a positive narrative about their nation. This soft power creates a favorable environment for political and economic dialogue.</w:t>
      </w:r>
    </w:p>
    <w:bookmarkEnd w:id="28"/>
    <w:bookmarkEnd w:id="29"/>
    <w:bookmarkStart w:id="31" w:name="X9656bac709ddbec9dd2f9ef70855b1bec559433"/>
    <w:p>
      <w:pPr>
        <w:pStyle w:val="Heading2"/>
      </w:pPr>
      <w:r>
        <w:t xml:space="preserve">Slide 4: Navigating Legal and Regulatory Frameworks</w:t>
      </w:r>
    </w:p>
    <w:p>
      <w:pPr>
        <w:pStyle w:val="FirstParagraph"/>
      </w:pPr>
      <w:r>
        <w:t xml:space="preserve">The regulatory environment in China is complex and evolving. For the diplomat stationed in Guangzhou, staying abreast of changes in foreign investment laws, intellectual property protections, and data security regulations is essential.</w:t>
      </w:r>
    </w:p>
    <w:bookmarkStart w:id="30" w:name="protecting-interests"/>
    <w:p>
      <w:pPr>
        <w:pStyle w:val="Heading3"/>
      </w:pPr>
      <w:r>
        <w:t xml:space="preserve">Protecting Interests:</w:t>
      </w:r>
    </w:p>
    <w:p>
      <w:pPr>
        <w:numPr>
          <w:ilvl w:val="0"/>
          <w:numId w:val="1002"/>
        </w:numPr>
        <w:pStyle w:val="Compact"/>
      </w:pPr>
      <w:r>
        <w:rPr>
          <w:bCs/>
          <w:b/>
        </w:rPr>
        <w:t xml:space="preserve">Intellectual Property (IP):</w:t>
      </w:r>
      <w:r>
        <w:t xml:space="preserve"> </w:t>
      </w:r>
      <w:r>
        <w:t xml:space="preserve">Guangzhou is a hub for innovation but also faces challenges regarding IP protection. Diplomats must advocate for stronger enforcement mechanisms that protect foreign innovators while encouraging local R&amp;D collaboration.</w:t>
      </w:r>
    </w:p>
    <w:p>
      <w:pPr>
        <w:numPr>
          <w:ilvl w:val="0"/>
          <w:numId w:val="1002"/>
        </w:numPr>
        <w:pStyle w:val="Compact"/>
      </w:pPr>
      <w:r>
        <w:rPr>
          <w:bCs/>
          <w:b/>
        </w:rPr>
        <w:t xml:space="preserve">Data Compliance:</w:t>
      </w:r>
      <w:r>
        <w:t xml:space="preserve"> </w:t>
      </w:r>
      <w:r>
        <w:t xml:space="preserve">With China’s strict data localization laws, diplomats and the businesses they represent must ensure that cross-border data flows comply with Chinese regulations. This requires close coordination with legal experts in both jurisdictions.</w:t>
      </w:r>
    </w:p>
    <w:p>
      <w:pPr>
        <w:pStyle w:val="FirstParagraph"/>
      </w:pPr>
      <w:r>
        <w:t xml:space="preserve">The Seminar Presentation Slides highlight that a proactive rather than reactive approach to legal compliance is vital. Diplomats should serve as advisors, helping their home-country enterprises navigate the bureaucratic landscape efficiently.</w:t>
      </w:r>
    </w:p>
    <w:bookmarkEnd w:id="30"/>
    <w:bookmarkEnd w:id="31"/>
    <w:bookmarkStart w:id="34" w:name="X853dbc4e24e94e5795899a27a30462706d254cc"/>
    <w:p>
      <w:pPr>
        <w:pStyle w:val="Heading2"/>
      </w:pPr>
      <w:r>
        <w:t xml:space="preserve">Slide 5: Crisis Management and Public Opinion</w:t>
      </w:r>
    </w:p>
    <w:p>
      <w:pPr>
        <w:pStyle w:val="FirstParagraph"/>
      </w:pPr>
      <w:r>
        <w:t xml:space="preserve">In an era of instant information, crises can escalate rapidly. Whether dealing with trade disputes, health emergencies, or political tensions, the diplomat must manage public opinion in both China and their home country.</w:t>
      </w:r>
    </w:p>
    <w:bookmarkStart w:id="32" w:name="the-role-of-media"/>
    <w:p>
      <w:pPr>
        <w:pStyle w:val="Heading3"/>
      </w:pPr>
      <w:r>
        <w:t xml:space="preserve">The Role of Media:</w:t>
      </w:r>
    </w:p>
    <w:p>
      <w:pPr>
        <w:pStyle w:val="FirstParagraph"/>
      </w:pPr>
      <w:r>
        <w:t xml:space="preserve">Diplomats in Guangzhou often interact with local media to shape narratives. It is crucial to present balanced viewpoints that acknowledge Chinese perspectives while defending national interests. Mismanagement of public perception can lead to long-term diplomatic setbacks.</w:t>
      </w:r>
    </w:p>
    <w:bookmarkEnd w:id="32"/>
    <w:bookmarkStart w:id="33" w:name="emergency-coordination"/>
    <w:p>
      <w:pPr>
        <w:pStyle w:val="Heading3"/>
      </w:pPr>
      <w:r>
        <w:t xml:space="preserve">Emergency Coordination:</w:t>
      </w:r>
    </w:p>
    <w:p>
      <w:pPr>
        <w:pStyle w:val="FirstParagraph"/>
      </w:pPr>
      <w:r>
        <w:t xml:space="preserve">In scenarios involving expatriate safety or economic shocks, the diplomat coordinates with local Guangzhou authorities to ensure swift resolution. Effective crisis management relies on pre-established communication channels and a deep understanding of local administrative structures.</w:t>
      </w:r>
    </w:p>
    <w:bookmarkEnd w:id="33"/>
    <w:bookmarkEnd w:id="34"/>
    <w:bookmarkStart w:id="36" w:name="X75dcd900819a5dd032842c867be878f15c3e869"/>
    <w:p>
      <w:pPr>
        <w:pStyle w:val="Heading2"/>
      </w:pPr>
      <w:r>
        <w:t xml:space="preserve">Conclusion: The Future of Diplomatic Practice in Guangzhou</w:t>
      </w:r>
    </w:p>
    <w:p>
      <w:pPr>
        <w:pStyle w:val="FirstParagraph"/>
      </w:pPr>
      <w:r>
        <w:t xml:space="preserve">The role of the diplomat in China, specifically in Guangzhou, is undergoing a profound transformation. It is no longer sufficient to rely on historical precedents or rigid protocols. The modern diplomat must be adaptable, culturally fluent, and economically literate.</w:t>
      </w:r>
    </w:p>
    <w:bookmarkStart w:id="35" w:name="X92dcfcc38e0eb2e07c103b74977464aeb17d65f"/>
    <w:p>
      <w:pPr>
        <w:pStyle w:val="Heading3"/>
      </w:pPr>
      <w:r>
        <w:t xml:space="preserve">Summary of Key Takeaways for Seminar Presentation Slides:</w:t>
      </w:r>
    </w:p>
    <w:p>
      <w:pPr>
        <w:numPr>
          <w:ilvl w:val="0"/>
          <w:numId w:val="1003"/>
        </w:numPr>
        <w:pStyle w:val="Compact"/>
      </w:pPr>
      <w:r>
        <w:rPr>
          <w:bCs/>
          <w:b/>
        </w:rPr>
        <w:t xml:space="preserve">Diplomats</w:t>
      </w:r>
    </w:p>
    <w:p>
      <w:pPr>
        <w:numPr>
          <w:ilvl w:val="0"/>
          <w:numId w:val="1003"/>
        </w:numPr>
        <w:pStyle w:val="Compact"/>
      </w:pPr>
      <w:r>
        <w:rPr>
          <w:bCs/>
          <w:b/>
        </w:rPr>
        <w:t xml:space="preserve">Guanxi</w:t>
      </w:r>
    </w:p>
    <w:p>
      <w:pPr>
        <w:numPr>
          <w:ilvl w:val="0"/>
          <w:numId w:val="1003"/>
        </w:numPr>
        <w:pStyle w:val="Compact"/>
      </w:pPr>
      <w:r>
        <w:t xml:space="preserve">The Greater Bay Area offers unique opportunities for cross-border innovation and cooperation.</w:t>
      </w:r>
    </w:p>
    <w:p>
      <w:pPr>
        <w:pStyle w:val="FirstParagraph"/>
      </w:pPr>
      <w:r>
        <w:t xml:space="preserve">In conclusion, the diplomat standing in Guangzhou holds a pivotal position in the global order. By fostering mutual understanding, facilitating trade, and respecting local nuances, they contribute to a stable and prosperous international community. This seminar has outlined the multifaceted responsibilities that define this critical role. As we look to the future, those who can master these complexities will be best positioned to lead effective diplomatic missions in China Guangzhou.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China Guangzhou</dc:title>
  <dc:creator/>
  <dc:language>en</dc:language>
  <cp:keywords/>
  <dcterms:created xsi:type="dcterms:W3CDTF">2026-07-29T15:35:36Z</dcterms:created>
  <dcterms:modified xsi:type="dcterms:W3CDTF">2026-07-29T15:35:36Z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