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Diplomat</w:t>
      </w:r>
      <w:r>
        <w:t xml:space="preserve"> </w:t>
      </w:r>
      <w:r>
        <w:t xml:space="preserve">in</w:t>
      </w:r>
      <w:r>
        <w:t xml:space="preserve"> </w:t>
      </w:r>
      <w:r>
        <w:t xml:space="preserve">Baghdad</w:t>
      </w:r>
    </w:p>
    <w:bookmarkStart w:id="30" w:name="Xaeda6f69af65937b72b2bd2f7224a3fcd292d4e"/>
    <w:p>
      <w:pPr>
        <w:pStyle w:val="Heading1"/>
      </w:pPr>
      <w:r>
        <w:t xml:space="preserve">Seminar Presentation Slides: The Modern Diplomat in Iraq Baghdad</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the Complex Landscape: The Role of the Diplomat in Iraq Baghdad.</w:t>
      </w:r>
    </w:p>
    <w:p>
      <w:pPr>
        <w:pStyle w:val="BodyText"/>
      </w:pPr>
      <w:r>
        <w:rPr>
          <w:bCs/>
          <w:b/>
        </w:rPr>
        <w:t xml:space="preserve">Welcome Address:</w:t>
      </w:r>
    </w:p>
    <w:p>
      <w:pPr>
        <w:pStyle w:val="BodyText"/>
      </w:pPr>
      <w:r>
        <w:t xml:space="preserve">Ladies and gentlemen, distinguished guests, we gather today to explore one of the most critical and dynamic arenas for international relations in the Middle East. This seminar focuses on the specialized role, challenges, and strategies required for a Diplomat operating within Iraq Baghdad. As global attention shifts toward stability in Mesopotamia, understanding the nuances of diplomacy here is not merely an academic exercise but a geopolitical necessity.</w:t>
      </w:r>
    </w:p>
    <w:bookmarkEnd w:id="20"/>
    <w:bookmarkStart w:id="21" w:name="slide-2-the-historical-weight-of-baghdad"/>
    <w:p>
      <w:pPr>
        <w:pStyle w:val="Heading2"/>
      </w:pPr>
      <w:r>
        <w:t xml:space="preserve">Slide 2: The Historical Weight of Baghdad</w:t>
      </w:r>
    </w:p>
    <w:p>
      <w:pPr>
        <w:pStyle w:val="FirstParagraph"/>
      </w:pPr>
      <w:r>
        <w:rPr>
          <w:bCs/>
          <w:b/>
        </w:rPr>
        <w:t xml:space="preserve">The Ancient Cradle vs. Modern Reality:</w:t>
      </w:r>
    </w:p>
    <w:p>
      <w:pPr>
        <w:pStyle w:val="BodyText"/>
      </w:pPr>
      <w:r>
        <w:t xml:space="preserve">To serve as a Diplomat in Iraq Baghdad is to operate in a city that serves as the living library of human history. Once the center of the Islamic Golden Age and home to one of the world's oldest universities, Al-Qarawiyyin and Al-Nihawand, Baghdad today stands at a crossroads. The Diplomat must possess deep historical knowledge to respect local traditions while addressing modern political realities.</w:t>
      </w:r>
    </w:p>
    <w:p>
      <w:pPr>
        <w:pStyle w:val="BodyText"/>
      </w:pPr>
      <w:r>
        <w:rPr>
          <w:bCs/>
          <w:b/>
        </w:rPr>
        <w:t xml:space="preserve">Key Historical Milestones:</w:t>
      </w:r>
    </w:p>
    <w:p>
      <w:pPr>
        <w:numPr>
          <w:ilvl w:val="0"/>
          <w:numId w:val="1001"/>
        </w:numPr>
        <w:pStyle w:val="Compact"/>
      </w:pPr>
      <w:r>
        <w:t xml:space="preserve">The Ottoman Era: Shaping administrative structures.</w:t>
      </w:r>
    </w:p>
    <w:p>
      <w:pPr>
        <w:numPr>
          <w:ilvl w:val="0"/>
          <w:numId w:val="1001"/>
        </w:numPr>
        <w:pStyle w:val="Compact"/>
      </w:pPr>
      <w:r>
        <w:t xml:space="preserve">The 1921 Monarchy and British Mandate: Establishing early diplomatic precedents.</w:t>
      </w:r>
    </w:p>
    <w:p>
      <w:pPr>
        <w:numPr>
          <w:ilvl w:val="0"/>
          <w:numId w:val="1001"/>
        </w:numPr>
        <w:pStyle w:val="Compact"/>
      </w:pPr>
      <w:r>
        <w:t xml:space="preserve">The 2003 Invasion and Subsequent Insurgency: The pivot point that redefined the Diplomat’s role from traditional ambassadorship to crisis management.</w:t>
      </w:r>
    </w:p>
    <w:bookmarkEnd w:id="21"/>
    <w:bookmarkStart w:id="22" w:name="slide-3-from-observer-to-active-partner"/>
    <w:p>
      <w:pPr>
        <w:pStyle w:val="Heading2"/>
      </w:pPr>
      <w:r>
        <w:t xml:space="preserve">Slide 3: From Observer to Active Partner</w:t>
      </w:r>
    </w:p>
    <w:p>
      <w:pPr>
        <w:pStyle w:val="FirstParagraph"/>
      </w:pPr>
      <w:r>
        <w:rPr>
          <w:bCs/>
          <w:b/>
        </w:rPr>
        <w:t xml:space="preserve">Redefining the Mission:</w:t>
      </w:r>
    </w:p>
    <w:p>
      <w:pPr>
        <w:pStyle w:val="BodyText"/>
      </w:pPr>
      <w:r>
        <w:t xml:space="preserve">In decades past, a Diplomat might have focused solely on consular services and high-level political reporting. However, in contemporary Iraq Baghdad, the role has expanded exponentially. The modern Diplomat is no longer just an observer but an active architect of economic partnerships.</w:t>
      </w:r>
    </w:p>
    <w:p>
      <w:pPr>
        <w:pStyle w:val="BodyText"/>
      </w:pPr>
      <w:r>
        <w:rPr>
          <w:bCs/>
          <w:b/>
        </w:rPr>
        <w:t xml:space="preserve">Core Responsibilities:</w:t>
      </w:r>
    </w:p>
    <w:p>
      <w:pPr>
        <w:numPr>
          <w:ilvl w:val="0"/>
          <w:numId w:val="1002"/>
        </w:numPr>
        <w:pStyle w:val="Compact"/>
      </w:pPr>
      <w:r>
        <w:rPr>
          <w:bCs/>
          <w:b/>
        </w:rPr>
        <w:t xml:space="preserve">Economic Diplomacy:</w:t>
      </w:r>
      <w:r>
        <w:t xml:space="preserve"> </w:t>
      </w:r>
      <w:r>
        <w:t xml:space="preserve">Facilitating oil contracts, infrastructure projects, and foreign direct investment (FDI) into Baghdad’s booming industrial sectors.</w:t>
      </w:r>
    </w:p>
    <w:p>
      <w:pPr>
        <w:numPr>
          <w:ilvl w:val="0"/>
          <w:numId w:val="1002"/>
        </w:numPr>
        <w:pStyle w:val="Compact"/>
      </w:pPr>
      <w:r>
        <w:rPr>
          <w:bCs/>
          <w:b/>
        </w:rPr>
        <w:t xml:space="preserve">Social Diplomacy:</w:t>
      </w:r>
    </w:p>
    <w:bookmarkEnd w:id="22"/>
    <w:bookmarkStart w:id="23" w:name="X0a88f866ff32bf1d7e937fa75a6e437fba2e797"/>
    <w:p>
      <w:pPr>
        <w:pStyle w:val="Heading2"/>
      </w:pPr>
      <w:r>
        <w:t xml:space="preserve">Slide 4: Operating in a High-Risk Environment</w:t>
      </w:r>
    </w:p>
    <w:p>
      <w:pPr>
        <w:pStyle w:val="FirstParagraph"/>
      </w:pPr>
      <w:r>
        <w:rPr>
          <w:bCs/>
          <w:b/>
        </w:rPr>
        <w:t xml:space="preserve">The Security Paradox:</w:t>
      </w:r>
    </w:p>
    <w:p>
      <w:pPr>
        <w:pStyle w:val="BodyText"/>
      </w:pPr>
      <w:r>
        <w:t xml:space="preserve">A Diplomat cannot function effectively without acknowledging the shadow of insecurity. Iraq Baghdad remains a complex security landscape. While major combat operations have decreased, sectarian tensions and sporadic violence persist.</w:t>
      </w:r>
    </w:p>
    <w:p>
      <w:pPr>
        <w:numPr>
          <w:ilvl w:val="0"/>
          <w:numId w:val="1003"/>
        </w:numPr>
        <w:pStyle w:val="Compact"/>
      </w:pPr>
      <w:r>
        <w:rPr>
          <w:bCs/>
          <w:b/>
        </w:rPr>
        <w:t xml:space="preserve">Bunker Diplomacy:</w:t>
      </w:r>
      <w:r>
        <w:t xml:space="preserve"> </w:t>
      </w:r>
      <w:r>
        <w:t xml:space="preserve">The reality of working within fortified compound zones, which can create a physical and psychological barrier between the Diplomat and the local populace.</w:t>
      </w:r>
    </w:p>
    <w:p>
      <w:pPr>
        <w:numPr>
          <w:ilvl w:val="0"/>
          <w:numId w:val="1003"/>
        </w:numPr>
        <w:pStyle w:val="Compact"/>
      </w:pPr>
      <w:r>
        <w:rPr>
          <w:bCs/>
          <w:b/>
        </w:rPr>
        <w:t xml:space="preserve">Mitigation Strategies:</w:t>
      </w:r>
      <w:r>
        <w:t xml:space="preserve"> </w:t>
      </w:r>
      <w:r>
        <w:t xml:space="preserve">Utilizing virtual engagement tools to maintain connectivity with Iraqi counterparts when movement is restricted.</w:t>
      </w:r>
    </w:p>
    <w:p>
      <w:pPr>
        <w:numPr>
          <w:ilvl w:val="0"/>
          <w:numId w:val="1003"/>
        </w:numPr>
        <w:pStyle w:val="Compact"/>
      </w:pPr>
      <w:r>
        <w:rPr>
          <w:bCs/>
          <w:b/>
        </w:rPr>
        <w:t xml:space="preserve">Petty Crime vs. Terrorism:</w:t>
      </w:r>
      <w:r>
        <w:t xml:space="preserve"> </w:t>
      </w:r>
      <w:r>
        <w:t xml:space="preserve">The daily reality of navigating checkpoints, traffic congestion, and petty crime while maintaining a professional public image.</w:t>
      </w:r>
    </w:p>
    <w:bookmarkEnd w:id="23"/>
    <w:bookmarkStart w:id="24" w:name="slide-5-navigating-the-political-mosaic"/>
    <w:p>
      <w:pPr>
        <w:pStyle w:val="Heading2"/>
      </w:pPr>
      <w:r>
        <w:t xml:space="preserve">Slide 5: Navigating the Political Mosaic</w:t>
      </w:r>
    </w:p>
    <w:p>
      <w:pPr>
        <w:pStyle w:val="FirstParagraph"/>
      </w:pPr>
      <w:r>
        <w:rPr>
          <w:bCs/>
          <w:b/>
        </w:rPr>
        <w:t xml:space="preserve">The Complexity of Coalition Politics:</w:t>
      </w:r>
    </w:p>
    <w:p>
      <w:pPr>
        <w:pStyle w:val="BodyText"/>
      </w:pPr>
      <w:r>
        <w:t xml:space="preserve">Iraq Baghdad operates under a system of proportional representation that necessitates coalition building. A Diplomat must understand the delicate balance between Shi’a, Sun’i, and Kurdish political factions within the capital.</w:t>
      </w:r>
    </w:p>
    <w:p>
      <w:pPr>
        <w:numPr>
          <w:ilvl w:val="0"/>
          <w:numId w:val="1004"/>
        </w:numPr>
        <w:pStyle w:val="Compact"/>
      </w:pPr>
      <w:r>
        <w:rPr>
          <w:bCs/>
          <w:b/>
        </w:rPr>
        <w:t xml:space="preserve">Influence Peddling:</w:t>
      </w:r>
      <w:r>
        <w:t xml:space="preserve"> </w:t>
      </w:r>
      <w:r>
        <w:t xml:space="preserve">The temptation for external actors to exploit sectarian divides must be resisted by a professional Diplomat who advocates for national unity over factional gain.</w:t>
      </w:r>
    </w:p>
    <w:p>
      <w:pPr>
        <w:numPr>
          <w:ilvl w:val="0"/>
          <w:numId w:val="1004"/>
        </w:numPr>
        <w:pStyle w:val="Compact"/>
      </w:pPr>
      <w:r>
        <w:rPr>
          <w:bCs/>
          <w:b/>
        </w:rPr>
        <w:t xml:space="preserve">The Prime Minister’s Office (PMO):</w:t>
      </w:r>
      <w:r>
        <w:t xml:space="preserve"> </w:t>
      </w:r>
      <w:r>
        <w:t xml:space="preserve">Understanding that while the PMO in Baghdad holds significant power, actual implementation of policy often relies on local provincial councils, requiring a multi-layered diplomatic approach.</w:t>
      </w:r>
    </w:p>
    <w:bookmarkEnd w:id="24"/>
    <w:bookmarkStart w:id="25" w:name="slide-6-the-frontier-of-opportunity"/>
    <w:p>
      <w:pPr>
        <w:pStyle w:val="Heading2"/>
      </w:pPr>
      <w:r>
        <w:t xml:space="preserve">Slide 6: The Frontier of Opportunity</w:t>
      </w:r>
    </w:p>
    <w:p>
      <w:pPr>
        <w:pStyle w:val="FirstParagraph"/>
      </w:pPr>
      <w:r>
        <w:rPr>
          <w:bCs/>
          <w:b/>
        </w:rPr>
        <w:t xml:space="preserve">Beyond Oil:</w:t>
      </w:r>
    </w:p>
    <w:p>
      <w:pPr>
        <w:pStyle w:val="BodyText"/>
      </w:pPr>
      <w:r>
        <w:t xml:space="preserve">The traditional view of Iraq as solely an oil economy is outdated. A forward-thinking Diplomat identifies opportunities in the non-oil sectors.</w:t>
      </w:r>
    </w:p>
    <w:p>
      <w:pPr>
        <w:numPr>
          <w:ilvl w:val="0"/>
          <w:numId w:val="1005"/>
        </w:numPr>
        <w:pStyle w:val="Compact"/>
      </w:pPr>
      <w:r>
        <w:rPr>
          <w:bCs/>
          <w:b/>
        </w:rPr>
        <w:t xml:space="preserve">Tech and Innovation:</w:t>
      </w:r>
      <w:r>
        <w:t xml:space="preserve"> </w:t>
      </w:r>
      <w:r>
        <w:t xml:space="preserve">Baghdad is becoming a hub for software development and digital services. The Diplomat facilitates tech transfer agreements between Western nations and Iraqi startups.</w:t>
      </w:r>
    </w:p>
    <w:p>
      <w:pPr>
        <w:numPr>
          <w:ilvl w:val="0"/>
          <w:numId w:val="1005"/>
        </w:numPr>
        <w:pStyle w:val="Compact"/>
      </w:pPr>
      <w:r>
        <w:rPr>
          <w:bCs/>
          <w:b/>
        </w:rPr>
        <w:t xml:space="preserve">Agriculture:</w:t>
      </w:r>
      <w:r>
        <w:t xml:space="preserve"> </w:t>
      </w:r>
      <w:r>
        <w:t xml:space="preserve">Revitalizing the Tigris-Euphrates basin requires international expertise in water management. This is a prime area for soft-power diplomacy.</w:t>
      </w:r>
    </w:p>
    <w:p>
      <w:pPr>
        <w:numPr>
          <w:ilvl w:val="0"/>
          <w:numId w:val="1005"/>
        </w:numPr>
        <w:pStyle w:val="Compact"/>
      </w:pPr>
      <w:r>
        <w:rPr>
          <w:bCs/>
          <w:b/>
        </w:rPr>
        <w:t xml:space="preserve">Tourism:</w:t>
      </w:r>
      <w:r>
        <w:t xml:space="preserve"> </w:t>
      </w:r>
      <w:r>
        <w:t xml:space="preserve">With the restoration of historical sites like Babylon and Uruk, promoting cultural tourism is a new frontier for bilateral relations.</w:t>
      </w:r>
    </w:p>
    <w:bookmarkEnd w:id="25"/>
    <w:bookmarkStart w:id="26" w:name="slide-7-the-art-of-cultural-intelligence"/>
    <w:p>
      <w:pPr>
        <w:pStyle w:val="Heading2"/>
      </w:pPr>
      <w:r>
        <w:t xml:space="preserve">Slide 7: The Art of Cultural Intelligence</w:t>
      </w:r>
    </w:p>
    <w:p>
      <w:pPr>
        <w:pStyle w:val="FirstParagraph"/>
      </w:pPr>
      <w:r>
        <w:rPr>
          <w:bCs/>
          <w:b/>
        </w:rPr>
        <w:t xml:space="preserve">Bridging the Gap:</w:t>
      </w:r>
    </w:p>
    <w:p>
      <w:pPr>
        <w:pStyle w:val="BodyText"/>
      </w:pPr>
      <w:r>
        <w:t xml:space="preserve">A Diplomat’s success in Iraq Baghdad is often determined by their emotional intelligence and cultural awareness. Iraqi society is deeply communal and hospitable.</w:t>
      </w:r>
    </w:p>
    <w:p>
      <w:pPr>
        <w:numPr>
          <w:ilvl w:val="0"/>
          <w:numId w:val="1006"/>
        </w:numPr>
        <w:pStyle w:val="Compact"/>
      </w:pPr>
      <w:r>
        <w:rPr>
          <w:bCs/>
          <w:b/>
        </w:rPr>
        <w:t xml:space="preserve">The Tea Culture:</w:t>
      </w:r>
      <w:r>
        <w:t xml:space="preserve"> </w:t>
      </w:r>
      <w:r>
        <w:t xml:space="preserve">One cannot rush a meeting in Baghdad. The ritual of drinking tea (Shay) with officials is not just a break; it is the venue where trust is built and deals are informally discussed. Rejecting this invitation can be seen as an insult.</w:t>
      </w:r>
    </w:p>
    <w:p>
      <w:pPr>
        <w:numPr>
          <w:ilvl w:val="0"/>
          <w:numId w:val="1006"/>
        </w:numPr>
        <w:pStyle w:val="Compact"/>
      </w:pPr>
      <w:r>
        <w:rPr>
          <w:bCs/>
          <w:b/>
        </w:rPr>
        <w:t xml:space="preserve">Honor and Face:</w:t>
      </w:r>
      <w:r>
        <w:t xml:space="preserve"> </w:t>
      </w:r>
      <w:r>
        <w:t xml:space="preserve">Maintaining the dignity of all parties involved, especially in public settings, is crucial. A Diplomat must avoid direct confrontation and seek consensus-driven solutions that allow all sides to save face.</w:t>
      </w:r>
    </w:p>
    <w:bookmarkEnd w:id="26"/>
    <w:bookmarkStart w:id="27" w:name="slide-8-addressing-human-rights-and-aid"/>
    <w:p>
      <w:pPr>
        <w:pStyle w:val="Heading2"/>
      </w:pPr>
      <w:r>
        <w:t xml:space="preserve">Slide 8: Addressing Human Rights and Aid</w:t>
      </w:r>
    </w:p>
    <w:p>
      <w:pPr>
        <w:pStyle w:val="FirstParagraph"/>
      </w:pPr>
      <w:r>
        <w:rPr>
          <w:bCs/>
          <w:b/>
        </w:rPr>
        <w:t xml:space="preserve">Moral Responsibility:</w:t>
      </w:r>
    </w:p>
    <w:p>
      <w:pPr>
        <w:pStyle w:val="BodyText"/>
      </w:pPr>
      <w:r>
        <w:t xml:space="preserve">The Diplomat in Iraq Baghdad also serves as a voice for human rights. This includes monitoring the treatment of minorities such as Yazidis, Christians, and Mandaeans.</w:t>
      </w:r>
    </w:p>
    <w:p>
      <w:pPr>
        <w:numPr>
          <w:ilvl w:val="0"/>
          <w:numId w:val="1007"/>
        </w:numPr>
        <w:pStyle w:val="Compact"/>
      </w:pPr>
      <w:r>
        <w:rPr>
          <w:bCs/>
          <w:b/>
        </w:rPr>
        <w:t xml:space="preserve">Aid Coordination:</w:t>
      </w:r>
      <w:r>
        <w:t xml:space="preserve"> </w:t>
      </w:r>
      <w:r>
        <w:t xml:space="preserve">Ensuring that international aid reaches the most vulnerable populations without being misappropriated by corrupt officials.</w:t>
      </w:r>
    </w:p>
    <w:p>
      <w:pPr>
        <w:numPr>
          <w:ilvl w:val="0"/>
          <w:numId w:val="1007"/>
        </w:numPr>
        <w:pStyle w:val="Compact"/>
      </w:pPr>
      <w:r>
        <w:rPr>
          <w:bCs/>
          <w:b/>
        </w:rPr>
        <w:t xml:space="preserve">Ethical Engagement:</w:t>
      </w:r>
    </w:p>
    <w:p>
      <w:pPr>
        <w:numPr>
          <w:ilvl w:val="0"/>
          <w:numId w:val="1000"/>
        </w:numPr>
        <w:pStyle w:val="Compact"/>
      </w:pPr>
      <w:r>
        <w:t xml:space="preserve">A Diplomat must balance strategic interests with moral imperatives, refusing to overlook abuses in exchange for short-term stability. This integrity builds long-term credibility.</w:t>
      </w:r>
    </w:p>
    <w:bookmarkEnd w:id="27"/>
    <w:bookmarkStart w:id="28" w:name="X628c969746d32f6a04aa5c8ac9201d2dc42cb56"/>
    <w:p>
      <w:pPr>
        <w:pStyle w:val="Heading2"/>
      </w:pPr>
      <w:r>
        <w:t xml:space="preserve">Slide 9: The Future of Bilateral Relations</w:t>
      </w:r>
    </w:p>
    <w:p>
      <w:pPr>
        <w:pStyle w:val="FirstParagraph"/>
      </w:pPr>
      <w:r>
        <w:rPr>
          <w:bCs/>
          <w:b/>
        </w:rPr>
        <w:t xml:space="preserve">Towards a Sustainable Partnership:</w:t>
      </w:r>
    </w:p>
    <w:p>
      <w:pPr>
        <w:pStyle w:val="BodyText"/>
      </w:pPr>
      <w:r>
        <w:t xml:space="preserve">The role of the Diplomat will increasingly focus on sustainability. This involves green energy projects, climate change adaptation for the drying marshes, and educational exchanges.</w:t>
      </w:r>
    </w:p>
    <w:p>
      <w:pPr>
        <w:numPr>
          <w:ilvl w:val="0"/>
          <w:numId w:val="1008"/>
        </w:numPr>
        <w:pStyle w:val="Compact"/>
      </w:pPr>
      <w:r>
        <w:rPr>
          <w:bCs/>
          <w:b/>
        </w:rPr>
        <w:t xml:space="preserve">Youth Engagement:</w:t>
      </w:r>
    </w:p>
    <w:p>
      <w:pPr>
        <w:numPr>
          <w:ilvl w:val="0"/>
          <w:numId w:val="1008"/>
        </w:numPr>
        <w:pStyle w:val="Compact"/>
      </w:pPr>
      <w:r>
        <w:rPr>
          <w:bCs/>
          <w:b/>
        </w:rPr>
        <w:t xml:space="preserve">Digital Diplomacy:</w:t>
      </w:r>
    </w:p>
    <w:p>
      <w:pPr>
        <w:numPr>
          <w:ilvl w:val="0"/>
          <w:numId w:val="1000"/>
        </w:numPr>
        <w:pStyle w:val="Compact"/>
      </w:pPr>
      <w:r>
        <w:t xml:space="preserve">Leveraging social media to communicate directly with Iraqi citizens, bypassing traditional gatekeepers.</w:t>
      </w:r>
    </w:p>
    <w:bookmarkEnd w:id="28"/>
    <w:bookmarkStart w:id="29" w:name="slide-10-conclusion-and-call-to-action"/>
    <w:p>
      <w:pPr>
        <w:pStyle w:val="Heading2"/>
      </w:pPr>
      <w:r>
        <w:t xml:space="preserve">Slide 10: Conclusion and Call to Action</w:t>
      </w:r>
    </w:p>
    <w:p>
      <w:pPr>
        <w:pStyle w:val="FirstParagraph"/>
      </w:pPr>
      <w:r>
        <w:rPr>
          <w:bCs/>
          <w:b/>
        </w:rPr>
        <w:t xml:space="preserve">Serving in Iraq Baghdad:</w:t>
      </w:r>
    </w:p>
    <w:p>
      <w:pPr>
        <w:pStyle w:val="BodyText"/>
      </w:pPr>
      <w:r>
        <w:t xml:space="preserve">In conclusion, serving as a Diplomat in Iraq Baghdad is one of the most demanding yet rewarding assignments in international relations. It requires resilience, deep cultural insight, and a steadfast commitment to peace and prosperity.</w:t>
      </w:r>
    </w:p>
    <w:p>
      <w:pPr>
        <w:numPr>
          <w:ilvl w:val="0"/>
          <w:numId w:val="1009"/>
        </w:numPr>
        <w:pStyle w:val="Compact"/>
      </w:pPr>
      <w:r>
        <w:rPr>
          <w:bCs/>
          <w:b/>
        </w:rPr>
        <w:t xml:space="preserve">The Challenge:</w:t>
      </w:r>
    </w:p>
    <w:p>
      <w:pPr>
        <w:numPr>
          <w:ilvl w:val="0"/>
          <w:numId w:val="1000"/>
        </w:numPr>
        <w:pStyle w:val="Compact"/>
      </w:pPr>
      <w:r>
        <w:t xml:space="preserve">Navigating security threats and political fragmentation.</w:t>
      </w:r>
    </w:p>
    <w:p>
      <w:pPr>
        <w:numPr>
          <w:ilvl w:val="0"/>
          <w:numId w:val="1009"/>
        </w:numPr>
        <w:pStyle w:val="Compact"/>
      </w:pPr>
      <w:r>
        <w:rPr>
          <w:bCs/>
          <w:b/>
        </w:rPr>
        <w:t xml:space="preserve">The Opportunity:</w:t>
      </w:r>
    </w:p>
    <w:p>
      <w:pPr>
        <w:numPr>
          <w:ilvl w:val="0"/>
          <w:numId w:val="1000"/>
        </w:numPr>
        <w:pStyle w:val="Compact"/>
      </w:pPr>
      <w:r>
        <w:t xml:space="preserve">Becoming a catalyst for Iraq’s renaissance as a stable, prosperous, and connected nation in the global community.</w:t>
      </w:r>
    </w:p>
    <w:p>
      <w:pPr>
        <w:pStyle w:val="FirstParagraph"/>
      </w:pPr>
      <w:r>
        <w:t xml:space="preserve">We must recognize that every interaction a Diplomat has in Baghdad contributes to the broader stability of the Middle East. Let us commit to rigorous preparation, cultural humility, and unwavering ethical standards as we undertake these vital duties.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Diplomat in Baghdad</dc:title>
  <dc:creator/>
  <dc:language>en</dc:language>
  <cp:keywords/>
  <dcterms:created xsi:type="dcterms:W3CDTF">2026-07-29T21:30:03Z</dcterms:created>
  <dcterms:modified xsi:type="dcterms:W3CDTF">2026-07-29T21:30:03Z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