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Morocco</w:t>
      </w:r>
      <w:r>
        <w:t xml:space="preserve"> </w:t>
      </w:r>
      <w:r>
        <w:t xml:space="preserve">Casablanca</w:t>
      </w:r>
    </w:p>
    <w:bookmarkStart w:id="20" w:name="seminar-presentation-slides"/>
    <w:p>
      <w:pPr>
        <w:pStyle w:val="Heading1"/>
      </w:pPr>
      <w:r>
        <w:t xml:space="preserve">Seminar Presentation Slides</w:t>
      </w:r>
    </w:p>
    <w:p>
      <w:pPr>
        <w:pStyle w:val="FirstParagraph"/>
      </w:pPr>
      <w:r>
        <w:rPr>
          <w:bCs/>
          <w:b/>
        </w:rPr>
        <w:t xml:space="preserve">Topic:</w:t>
      </w:r>
      <w:r>
        <w:t xml:space="preserve">The Evolving Role of the Diplomat in the Context of Morocco Casablanca.</w:t>
      </w:r>
    </w:p>
    <w:p>
      <w:pPr>
        <w:pStyle w:val="BodyText"/>
      </w:pPr>
      <w:r>
        <w:rPr>
          <w:iCs/>
          <w:i/>
        </w:rPr>
        <w:t xml:space="preserve">A Strategic Analysis for Contemporary International Relations</w:t>
      </w:r>
    </w:p>
    <w:bookmarkEnd w:id="20"/>
    <w:p>
      <w:pPr>
        <w:pStyle w:val="BodyText"/>
      </w:pPr>
      <w:r>
        <w:t xml:space="preserve">Slide 1: Introduction and Strategic Context</w:t>
      </w:r>
    </w:p>
    <w:p>
      <w:pPr>
        <w:pStyle w:val="BodyText"/>
      </w:pPr>
      <w:r>
        <w:t xml:space="preserve">Welcome to this comprehensive seminar presentation exploring the nuanced role of the Diplomat within one of Africa’s most dynamic economic hubs. As we analyze global geopolitics, it becomes increasingly evident that traditional diplomacy must adapt to meet the complexities of modern statecraft. This presentation focuses specifically on Morocco Casablanca, a city that has rapidly transformed into a premier gateway for trade between Europe and Sub-Saharan Africa. The primary objective is to elucidate how the Diplomat serves not merely as an ambassadorial figurehead but as a critical strategist in fostering bilateral cooperation, economic integration, and cultural exchange. By examining the unique geopolitical landscape of Morocco Casablanca, we can better understand how modern diplomatic corps navigate political sensitivities while driving tangible economic results for their respective nations.</w:t>
      </w:r>
    </w:p>
    <w:p>
      <w:pPr>
        <w:pStyle w:val="BodyText"/>
      </w:pPr>
      <w:r>
        <w:t xml:space="preserve">Slide 2: The Historical Weight of Morocco Casablanca</w:t>
      </w:r>
    </w:p>
    <w:p>
      <w:pPr>
        <w:pStyle w:val="BodyText"/>
      </w:pPr>
      <w:r>
        <w:t xml:space="preserve">To understand the current operational environment for any Diplomat, one must first grasp the historical significance of Morocco Casablanca. Historically known as a melting pot of cultures and a bustling port city, Casablanca has long served as the economic heart of the Kingdom of Morocco. For decades, this metropolis has been central to French and Spanish interests in North Africa. However, in recent years its influence has expanded globally due to aggressive infrastructure development projects such as the Tanger Med port connectivity and international business zones. The Diplomat operating in this sphere must appreciate that they are working within a context where history informs current policy decisions yet does not constrain future innovation. Understanding the legacy of colonial ties alongside contemporary post-colonial relationships allows the Diplomat to craft narratives that resonate with both local populations and international investors, ensuring smoother negotiations and stronger diplomatic bonds.</w:t>
      </w:r>
    </w:p>
    <w:p>
      <w:pPr>
        <w:pStyle w:val="BodyText"/>
      </w:pPr>
      <w:r>
        <w:t xml:space="preserve">Slide 3: The Diplomat as an Economic Catalyst</w:t>
      </w:r>
    </w:p>
    <w:p>
      <w:pPr>
        <w:pStyle w:val="BodyText"/>
      </w:pPr>
      <w:r>
        <w:t xml:space="preserve">In the modern era, the definition of successful diplomacy is often measured by economic metrics. For a representative stationed in Morocco Casablanca, this means acting as a catalyst for foreign direct investment (FDI). The city boasts specialized zones dedicated to aerospace, automotive manufacturing, and renewable energy sectors. A skilled Diplomat works closely with local chambers of commerce to de-risk investments for home-country corporations while simultaneously advocating for fair regulatory frameworks. This dual role requires deep technical knowledge of local labor laws, tax incentives available within free trade zones near Casablanca, and the strategic vision outlined by the Moroccan government under its various development plans. The success of these initiatives depends heavily on the Diplomat's ability to bridge cultural gaps, translate legal complexities into accessible business opportunities, and maintain trust between multinational corporations and local stakeholders.</w:t>
      </w:r>
    </w:p>
    <w:p>
      <w:pPr>
        <w:pStyle w:val="BodyText"/>
      </w:pPr>
      <w:r>
        <w:t xml:space="preserve">Slide 4: Navigating Multilateral Relations</w:t>
      </w:r>
    </w:p>
    <w:p>
      <w:pPr>
        <w:pStyle w:val="BodyText"/>
      </w:pPr>
      <w:r>
        <w:t xml:space="preserve">Morocco Casablanca is not just a bilateral hub; it is a multilateral powerhouse. It hosts numerous international organizations and serves as a headquarters for regional bodies focusing on African integration. For the Diplomat, this presents an opportunity to engage in multilateral diplomacy alongside traditional bilateral efforts. One must participate actively in forums organized by the United Nations Economic Commission for Africa, which has strong ties to the region through its Casablanca-based initiatives focused on industrialization and sustainable development. Engaging effectively here requires a nuanced understanding of pan-African agendas. The Diplomat must align their nation’s interests with broader continental goals regarding infrastructure connectivity, digital transformation, and climate change mitigation. Failure to engage at this level could result in missed opportunities for larger regional contracts that flow through the logistical arteries of Morocco Casablanca.</w:t>
      </w:r>
    </w:p>
    <w:p>
      <w:pPr>
        <w:pStyle w:val="BodyText"/>
      </w:pPr>
      <w:r>
        <w:t xml:space="preserve">Slide 5: Cultural Intelligence and Soft Power</w:t>
      </w:r>
    </w:p>
    <w:p>
      <w:pPr>
        <w:pStyle w:val="BodyText"/>
      </w:pPr>
      <w:r>
        <w:t xml:space="preserve">Beyond economics and politics, the essence of diplomacy lies in human connection. In Morocco Casablanca, cultural intelligence is paramount for any successful Diplomat. Moroccan society places high value on hospitality, respect for hierarchy, and interpersonal relationships built on trust over time. A Diplomat who approaches negotiations solely through a transactional lens risks alienating potential partners. Instead, they must demonstrate genuine interest in Moroccan culture, language nuances (including Darija dialects spoken locally), and social etiquette. Soft power efforts should include supporting educational exchanges, cultural festivals, and artistic collaborations between the sending country and local arts communities in Casablanca. By investing in people-to-people connections, the Diplomat creates a reservoir of goodwill that can sustain political relations even during times of economic downturn or geopolitical friction.</w:t>
      </w:r>
    </w:p>
    <w:p>
      <w:pPr>
        <w:pStyle w:val="BodyText"/>
      </w:pPr>
      <w:r>
        <w:t xml:space="preserve">Slide 6: Challenges Facing Modern Diplomacy</w:t>
      </w:r>
    </w:p>
    <w:p>
      <w:pPr>
        <w:pStyle w:val="BodyText"/>
      </w:pPr>
      <w:r>
        <w:t xml:space="preserve">Despite the opportunities, the Diplomat faces significant challenges in this dynamic environment. Geopolitical tensions in neighboring regions often spill over into Morocco Casablanca’s stable but sensitive political atmosphere. Issues regarding Western Sahara remain a delicate topic requiring careful navigation to avoid diplomatic incidents while respecting international law and diverse national positions. Furthermore, economic volatility globally impacts emerging markets like Morocco Casablanca, necessitating agile responses from diplomatic missions to protect their citizens’ investments and ensure business continuity during crises such as supply chain disruptions or global pandemics. The Diplomat must act as an intelligence gatherer, analyzing local political shifts early to advise home capitals appropriately. This requires robust networks within civil society, media outlets based in Casablanca, and government ministries.</w:t>
      </w:r>
    </w:p>
    <w:p>
      <w:pPr>
        <w:pStyle w:val="BodyText"/>
      </w:pPr>
      <w:r>
        <w:t xml:space="preserve">Slide 7: Future Outlook for the Diplomat</w:t>
      </w:r>
    </w:p>
    <w:p>
      <w:pPr>
        <w:pStyle w:val="BodyText"/>
      </w:pPr>
      <w:r>
        <w:t xml:space="preserve">Looking ahead, the role of the Diplomat in Morocco Casablanca will continue to evolve towards greater specialization and digital integration. As remote work technologies advance, hybrid diplomatic missions may become more common, requiring diplomats to leverage digital tools for consular services and virtual negotiations without losing the personal touch essential to Moroccan business culture. Additionally, green diplomacy will take center stage as Morocco aims for carbon neutrality targets by 2050. The Diplomat will need expertise in renewable energy policies, water scarcity management technologies prevalent in Casablanca’s urban planning sectors, and sustainable tourism frameworks. Those who adapt to these emerging thematic priorities will find themselves at the forefront of shaping a resilient partnership that benefits both their home nation and the vibrant economy of Morocco Casablanca.</w:t>
      </w:r>
    </w:p>
    <w:p>
      <w:pPr>
        <w:pStyle w:val="BodyText"/>
      </w:pPr>
      <w:r>
        <w:t xml:space="preserve">Slide 8: Conclusion and Call to Action</w:t>
      </w:r>
    </w:p>
    <w:p>
      <w:pPr>
        <w:pStyle w:val="BodyText"/>
      </w:pPr>
      <w:r>
        <w:t xml:space="preserve">In conclusion, the position of the Diplomat in Morocco Casablanca represents a unique convergence of historical significance, economic potential, and strategic importance. It is far more than an administrative posting; it is a pivotal role in shaping future international partnerships. We must empower our diplomatic corps with specialized training focused on North African markets, multilateral engagement strategies, and cross-cultural communication skills tailored specifically to the Casablanca context. By embracing these challenges and leveraging local strengths, we can ensure that our nations maintain robust relationships with this key African hub. Let us commit to fostering deeper understanding, promoting sustainable development partnerships, and celebrating the rich cultural tapestry that defines Morocco Casablanca as we move forward into an increasingly interconnected world.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Diplomat in Morocco Casablanca</dc:title>
  <dc:creator/>
  <dc:language>en</dc:language>
  <cp:keywords/>
  <dcterms:created xsi:type="dcterms:W3CDTF">2026-07-30T01:30:48Z</dcterms:created>
  <dcterms:modified xsi:type="dcterms:W3CDTF">2026-07-30T01:30:48Z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