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Melbourne</w:t>
      </w:r>
    </w:p>
    <w:bookmarkStart w:id="22" w:name="title-slide"/>
    <w:bookmarkStart w:id="21" w:name="X56f8fa1eb33364d39927560dc008086ced8f1aa"/>
    <w:p>
      <w:pPr>
        <w:pStyle w:val="Heading1"/>
      </w:pPr>
      <w:r>
        <w:t xml:space="preserve">Seminar Presentation Slides: The Evolving Role of the Doctor General Practitioner</w:t>
      </w:r>
    </w:p>
    <w:bookmarkStart w:id="20" w:name="Xb285dae96138ef7996a099280a9140192e50a48"/>
    <w:p>
      <w:pPr>
        <w:pStyle w:val="Heading2"/>
      </w:pPr>
      <w:r>
        <w:t xml:space="preserve">Focusing on the Unique Healthcare Landscape of Australia Melbourne</w:t>
      </w:r>
    </w:p>
    <w:p>
      <w:pPr>
        <w:pStyle w:val="FirstParagraph"/>
      </w:pPr>
      <w:r>
        <w:rPr>
          <w:bCs/>
          <w:b/>
        </w:rPr>
        <w:t xml:space="preserve">Presentation Overview:</w:t>
      </w:r>
      <w:r>
        <w:br/>
      </w:r>
      <w:r>
        <w:t xml:space="preserve">This document serves as a comprehensive</w:t>
      </w:r>
      <w:r>
        <w:t xml:space="preserve"> </w:t>
      </w:r>
      <w:r>
        <w:rPr>
          <w:bCs/>
          <w:b/>
        </w:rPr>
        <w:t xml:space="preserve">Seminar Presentation Slides</w:t>
      </w:r>
      <w:r>
        <w:t xml:space="preserve"> </w:t>
      </w:r>
      <w:r>
        <w:t xml:space="preserve">resource designed to guide healthcare administrators, medical students, and policy stakeholders through the critical functions, challenges, and future trajectories of primary care. The presentation specifically contextualizes the role of the</w:t>
      </w:r>
      <w:r>
        <w:t xml:space="preserve"> </w:t>
      </w:r>
      <w:r>
        <w:rPr>
          <w:bCs/>
          <w:b/>
        </w:rPr>
        <w:t xml:space="preserve">Doctor General Practitioner</w:t>
      </w:r>
      <w:r>
        <w:t xml:space="preserve"> </w:t>
      </w:r>
      <w:r>
        <w:t xml:space="preserve">within the bustling metropolitan environment of</w:t>
      </w:r>
      <w:r>
        <w:t xml:space="preserve"> </w:t>
      </w:r>
      <w:r>
        <w:rPr>
          <w:bCs/>
          <w:b/>
        </w:rPr>
        <w:t xml:space="preserve">Australia Melbourne</w:t>
      </w:r>
      <w:r>
        <w:t xml:space="preserve">.</w:t>
      </w:r>
    </w:p>
    <w:bookmarkEnd w:id="20"/>
    <w:bookmarkEnd w:id="21"/>
    <w:bookmarkEnd w:id="22"/>
    <w:bookmarkStart w:id="24" w:name="introduction"/>
    <w:bookmarkStart w:id="23" w:name="X0b43d49acab2b9330f7efbd385936f5121c3d90"/>
    <w:p>
      <w:pPr>
        <w:pStyle w:val="Heading2"/>
      </w:pPr>
      <w:r>
        <w:t xml:space="preserve">Slide 1: Introduction to Primary Care in a Metropolis</w:t>
      </w:r>
    </w:p>
    <w:p>
      <w:pPr>
        <w:pStyle w:val="FirstParagraph"/>
      </w:pPr>
      <w:r>
        <w:t xml:space="preserve">The foundation of any robust healthcare system lies in its primary care sector. In this</w:t>
      </w:r>
      <w:r>
        <w:t xml:space="preserve"> </w:t>
      </w:r>
      <w:r>
        <w:rPr>
          <w:bCs/>
          <w:b/>
        </w:rPr>
        <w:t xml:space="preserve">Seminar Presentation Slides</w:t>
      </w:r>
      <w:r>
        <w:t xml:space="preserve">, we begin by establishing the significance of accessible, continuous, and comprehensive medical care. Melbourne stands as one of the world's most liveable cities, but it is also a complex urban ecosystem with distinct public health needs.</w:t>
      </w:r>
    </w:p>
    <w:p>
      <w:pPr>
        <w:pStyle w:val="BodyText"/>
      </w:pPr>
      <w:r>
        <w:t xml:space="preserve">The</w:t>
      </w:r>
      <w:r>
        <w:t xml:space="preserve"> </w:t>
      </w:r>
      <w:r>
        <w:rPr>
          <w:bCs/>
          <w:b/>
        </w:rPr>
        <w:t xml:space="preserve">Doctor General Practitioner</w:t>
      </w:r>
      <w:r>
        <w:t xml:space="preserve"> </w:t>
      </w:r>
      <w:r>
        <w:t xml:space="preserve">acts as the first point of contact for patients navigating this system. They are not merely treaters of acute illnesses but are central coordinators of long-term health management. Understanding their role is essential to appreciating how</w:t>
      </w:r>
      <w:r>
        <w:t xml:space="preserve"> </w:t>
      </w:r>
      <w:r>
        <w:rPr>
          <w:bCs/>
          <w:b/>
        </w:rPr>
        <w:t xml:space="preserve">Australia Melbourne</w:t>
      </w:r>
      <w:r>
        <w:t xml:space="preserve"> </w:t>
      </w:r>
      <w:r>
        <w:t xml:space="preserve">maintains high standards of public health outcomes despite its multicultural diversity and urban density.</w:t>
      </w:r>
    </w:p>
    <w:bookmarkEnd w:id="23"/>
    <w:bookmarkEnd w:id="24"/>
    <w:bookmarkStart w:id="26" w:name="demographic-context"/>
    <w:bookmarkStart w:id="25" w:name="X4f3a6e2de1b53fe1f9f6d815895dbebc16abdd8"/>
    <w:p>
      <w:pPr>
        <w:pStyle w:val="Heading2"/>
      </w:pPr>
      <w:r>
        <w:t xml:space="preserve">Slide 2: The Demographic Context of Australia Melbourne</w:t>
      </w:r>
    </w:p>
    <w:p>
      <w:pPr>
        <w:pStyle w:val="FirstParagraph"/>
      </w:pPr>
      <w:r>
        <w:t xml:space="preserve">To understand the workload and responsibilities of a</w:t>
      </w:r>
      <w:r>
        <w:t xml:space="preserve"> </w:t>
      </w:r>
      <w:r>
        <w:rPr>
          <w:bCs/>
          <w:b/>
        </w:rPr>
        <w:t xml:space="preserve">Doctor General Practitioner</w:t>
      </w:r>
      <w:r>
        <w:t xml:space="preserve">, one must analyze the demographic profile of</w:t>
      </w:r>
      <w:r>
        <w:t xml:space="preserve"> </w:t>
      </w:r>
      <w:r>
        <w:rPr>
          <w:bCs/>
          <w:b/>
        </w:rPr>
        <w:t xml:space="preserve">Australia Melbourne</w:t>
      </w:r>
      <w:r>
        <w:t xml:space="preserve">. The city boasts one of the most multicultural populations in the Western world. This diversity brings unique health challenges, including varying prevalence rates of chronic diseases such as diabetes, cardiovascular conditions, and mental health disorders.</w:t>
      </w:r>
    </w:p>
    <w:p>
      <w:pPr>
        <w:pStyle w:val="BodyText"/>
      </w:pPr>
      <w:r>
        <w:t xml:space="preserve">Melbourne’s aging population further complicates this landscape. Many retirees move to coastal suburbs or inner-city apartments, requiring</w:t>
      </w:r>
      <w:r>
        <w:t xml:space="preserve"> </w:t>
      </w:r>
      <w:r>
        <w:rPr>
          <w:bCs/>
          <w:b/>
        </w:rPr>
        <w:t xml:space="preserve">Doctor General Practitioner</w:t>
      </w:r>
      <w:r>
        <w:t xml:space="preserve">s to manage geriatric care effectively. The seminar highlights how GPs in</w:t>
      </w:r>
      <w:r>
        <w:t xml:space="preserve"> </w:t>
      </w:r>
      <w:r>
        <w:rPr>
          <w:bCs/>
          <w:b/>
        </w:rPr>
        <w:t xml:space="preserve">Australia Melbourne</w:t>
      </w:r>
      <w:r>
        <w:t xml:space="preserve"> </w:t>
      </w:r>
      <w:r>
        <w:t xml:space="preserve">must be culturally competent and linguistically aware to serve a populace that includes significant immigrant communities from Asia, Europe, and the Middle East.</w:t>
      </w:r>
    </w:p>
    <w:bookmarkEnd w:id="25"/>
    <w:bookmarkEnd w:id="26"/>
    <w:bookmarkStart w:id="28" w:name="scope-of-practice"/>
    <w:bookmarkStart w:id="27" w:name="X9714665d85beb44f805825ff26201ba30a03445"/>
    <w:p>
      <w:pPr>
        <w:pStyle w:val="Heading2"/>
      </w:pPr>
      <w:r>
        <w:t xml:space="preserve">Slide 3: Scope of Practice for the Doctor General Practitioner</w:t>
      </w:r>
    </w:p>
    <w:p>
      <w:pPr>
        <w:pStyle w:val="FirstParagraph"/>
      </w:pPr>
      <w:r>
        <w:t xml:space="preserve">The role of a</w:t>
      </w:r>
      <w:r>
        <w:t xml:space="preserve"> </w:t>
      </w:r>
      <w:r>
        <w:rPr>
          <w:bCs/>
          <w:b/>
        </w:rPr>
        <w:t xml:space="preserve">Doctor General Practitioner</w:t>
      </w:r>
      <w:r>
        <w:t xml:space="preserve"> </w:t>
      </w:r>
      <w:r>
        <w:t xml:space="preserve">is remarkably broad. In the context of this</w:t>
      </w:r>
      <w:r>
        <w:t xml:space="preserve"> </w:t>
      </w:r>
      <w:r>
        <w:rPr>
          <w:bCs/>
          <w:b/>
        </w:rPr>
        <w:t xml:space="preserve">Seminar Presentation Slides</w:t>
      </w:r>
      <w:r>
        <w:t xml:space="preserve">, we emphasize that GPs are generalists who possess deep knowledge across multiple medical disciplines. Their scope includes preventive medicine, acute care, chronic disease management, and basic procedural skills.</w:t>
      </w:r>
    </w:p>
    <w:p>
      <w:pPr>
        <w:pStyle w:val="BodyText"/>
      </w:pPr>
      <w:r>
        <w:t xml:space="preserve">In</w:t>
      </w:r>
      <w:r>
        <w:t xml:space="preserve"> </w:t>
      </w:r>
      <w:r>
        <w:rPr>
          <w:bCs/>
          <w:b/>
        </w:rPr>
        <w:t xml:space="preserve">Australia Melbourne</w:t>
      </w:r>
      <w:r>
        <w:t xml:space="preserve">, the expectations for GPs extend beyond clinical treatment. They are expected to coordinate care with specialists, pharmacists, allied health professionals (such as physiotherapists and dietitians), and social workers. This multidisciplinary approach is crucial in a city where specialist services can be expensive or have long waiting times if not properly triaged through a GP.</w:t>
      </w:r>
    </w:p>
    <w:bookmarkEnd w:id="27"/>
    <w:bookmarkEnd w:id="28"/>
    <w:bookmarkStart w:id="30" w:name="chronic-disease-management"/>
    <w:bookmarkStart w:id="29" w:name="X4b0f752f8d3d7d30b914f5c7be937ca4d8da6be"/>
    <w:p>
      <w:pPr>
        <w:pStyle w:val="Heading2"/>
      </w:pPr>
      <w:r>
        <w:t xml:space="preserve">Slide 4: Chronic Disease Management Strategies</w:t>
      </w:r>
    </w:p>
    <w:p>
      <w:pPr>
        <w:pStyle w:val="FirstParagraph"/>
      </w:pPr>
      <w:r>
        <w:t xml:space="preserve">A significant portion of the workload for any</w:t>
      </w:r>
      <w:r>
        <w:t xml:space="preserve"> </w:t>
      </w:r>
      <w:r>
        <w:rPr>
          <w:bCs/>
          <w:b/>
        </w:rPr>
        <w:t xml:space="preserve">Doctor General Practitioner</w:t>
      </w:r>
      <w:r>
        <w:t xml:space="preserve"> </w:t>
      </w:r>
      <w:r>
        <w:t xml:space="preserve">in modern healthcare involves managing chronic conditions. In</w:t>
      </w:r>
      <w:r>
        <w:t xml:space="preserve"> </w:t>
      </w:r>
      <w:r>
        <w:rPr>
          <w:bCs/>
          <w:b/>
        </w:rPr>
        <w:t xml:space="preserve">Australia Melbourne</w:t>
      </w:r>
      <w:r>
        <w:t xml:space="preserve">, lifestyle-related diseases are prevalent due to urban living patterns. The seminar outlines how GPs utilize Medicare Plans (specifically Chronic Disease Management plans) to provide structured care.</w:t>
      </w:r>
    </w:p>
    <w:p>
      <w:pPr>
        <w:pStyle w:val="BodyText"/>
      </w:pPr>
      <w:r>
        <w:t xml:space="preserve">This involves regular monitoring of blood pressure, cholesterol, and blood glucose levels. Furthermore, GPs in</w:t>
      </w:r>
      <w:r>
        <w:t xml:space="preserve"> </w:t>
      </w:r>
      <w:r>
        <w:rPr>
          <w:bCs/>
          <w:b/>
        </w:rPr>
        <w:t xml:space="preserve">Australia Melbourne</w:t>
      </w:r>
      <w:r>
        <w:t xml:space="preserve"> </w:t>
      </w:r>
      <w:r>
        <w:t xml:space="preserve">play a pivotal role in mental health management. With high rates of anxiety and depression linked to urban stressors, GPs often serve as the primary gatekeepers for psychological support referrals within the Better Access Initiative framework.</w:t>
      </w:r>
    </w:p>
    <w:bookmarkEnd w:id="29"/>
    <w:bookmarkEnd w:id="30"/>
    <w:bookmarkStart w:id="32" w:name="telehealth-innovation"/>
    <w:bookmarkStart w:id="31" w:name="Xb2f3bd9d4185fb6aa206a13fccbd4c2c121fb47"/>
    <w:p>
      <w:pPr>
        <w:pStyle w:val="Heading2"/>
      </w:pPr>
      <w:r>
        <w:t xml:space="preserve">Slide 5: The Integration of Telehealth Services</w:t>
      </w:r>
    </w:p>
    <w:p>
      <w:pPr>
        <w:pStyle w:val="FirstParagraph"/>
      </w:pPr>
      <w:r>
        <w:t xml:space="preserve">The digital transformation of healthcare has been accelerated globally, but</w:t>
      </w:r>
      <w:r>
        <w:t xml:space="preserve"> </w:t>
      </w:r>
      <w:r>
        <w:rPr>
          <w:bCs/>
          <w:b/>
        </w:rPr>
        <w:t xml:space="preserve">Australia Melbourne</w:t>
      </w:r>
      <w:r>
        <w:br/>
      </w:r>
      <w:r>
        <w:t xml:space="preserve">was quick to adapt. This</w:t>
      </w:r>
      <w:r>
        <w:t xml:space="preserve"> </w:t>
      </w:r>
      <w:r>
        <w:rPr>
          <w:bCs/>
          <w:b/>
        </w:rPr>
        <w:t xml:space="preserve">Seminar Presentation Slides</w:t>
      </w:r>
      <w:r>
        <w:t xml:space="preserve"> </w:t>
      </w:r>
      <w:r>
        <w:t xml:space="preserve">section highlights how the</w:t>
      </w:r>
      <w:r>
        <w:t xml:space="preserve"> </w:t>
      </w:r>
      <w:r>
        <w:rPr>
          <w:bCs/>
          <w:b/>
        </w:rPr>
        <w:t xml:space="preserve">Doctor General Practitioner</w:t>
      </w:r>
      <w:r>
        <w:t xml:space="preserve"> </w:t>
      </w:r>
      <w:r>
        <w:t xml:space="preserve">increasingly utilizes telehealth platforms.</w:t>
      </w:r>
    </w:p>
    <w:p>
      <w:pPr>
        <w:pStyle w:val="BodyText"/>
      </w:pPr>
      <w:r>
        <w:t xml:space="preserve">Melbourne’s infrastructure supports high-speed internet access, allowing GPs to conduct virtual consultations efficiently. This has proven vital for patients with mobility issues or those living in outer-ring suburbs of</w:t>
      </w:r>
      <w:r>
        <w:t xml:space="preserve"> </w:t>
      </w:r>
      <w:r>
        <w:rPr>
          <w:bCs/>
          <w:b/>
        </w:rPr>
        <w:t xml:space="preserve">Australia Melbourne</w:t>
      </w:r>
      <w:r>
        <w:t xml:space="preserve">. Telehealth allows the</w:t>
      </w:r>
      <w:r>
        <w:t xml:space="preserve"> </w:t>
      </w:r>
      <w:r>
        <w:rPr>
          <w:bCs/>
          <w:b/>
        </w:rPr>
        <w:t xml:space="preserve">Doctor General Practitioner</w:t>
      </w:r>
      <w:r>
        <w:t xml:space="preserve"> </w:t>
      </w:r>
      <w:r>
        <w:t xml:space="preserve">to maintain continuity of care without requiring physical presence, thereby reducing pressure on hospital emergency departments and improving accessibility.</w:t>
      </w:r>
    </w:p>
    <w:bookmarkEnd w:id="31"/>
    <w:bookmarkEnd w:id="32"/>
    <w:bookmarkStart w:id="34" w:name="challenges"/>
    <w:bookmarkStart w:id="33" w:name="X9064394c55c2dfea8887fdfbd30dfef38f49700"/>
    <w:p>
      <w:pPr>
        <w:pStyle w:val="Heading2"/>
      </w:pPr>
      <w:r>
        <w:t xml:space="preserve">Slide 6: Systemic Challenges and Workforce Pressure</w:t>
      </w:r>
    </w:p>
    <w:p>
      <w:pPr>
        <w:pStyle w:val="FirstParagraph"/>
      </w:pPr>
      <w:r>
        <w:t xml:space="preserve">No</w:t>
      </w:r>
      <w:r>
        <w:t xml:space="preserve"> </w:t>
      </w:r>
      <w:r>
        <w:rPr>
          <w:bCs/>
          <w:b/>
        </w:rPr>
        <w:t xml:space="preserve">Seminar Presentation Slides</w:t>
      </w:r>
      <w:r>
        <w:t xml:space="preserve"> </w:t>
      </w:r>
      <w:r>
        <w:t xml:space="preserve">would be complete without addressing systemic challenges. The</w:t>
      </w:r>
      <w:r>
        <w:t xml:space="preserve"> </w:t>
      </w:r>
      <w:r>
        <w:rPr>
          <w:bCs/>
          <w:b/>
        </w:rPr>
        <w:t xml:space="preserve">Doctor General Practitioner</w:t>
      </w:r>
      <w:r>
        <w:t xml:space="preserve">s in</w:t>
      </w:r>
      <w:r>
        <w:t xml:space="preserve"> </w:t>
      </w:r>
      <w:r>
        <w:rPr>
          <w:bCs/>
          <w:b/>
        </w:rPr>
        <w:t xml:space="preserve">Australia Melbourne</w:t>
      </w:r>
      <w:r>
        <w:br/>
      </w:r>
      <w:r>
        <w:t xml:space="preserve">frequently report high levels of burnout. Reasons include administrative burdens, funding models that do not always reflect the complexity of care, and rising patient expectations.</w:t>
      </w:r>
    </w:p>
    <w:p>
      <w:pPr>
        <w:pStyle w:val="BodyText"/>
      </w:pPr>
      <w:r>
        <w:t xml:space="preserve">Casualization of medical jobs and a shortage of GP trainers in certain postcodes further strain the workforce. The seminar discusses policy recommendations aimed at retaining GPs in</w:t>
      </w:r>
      <w:r>
        <w:t xml:space="preserve"> </w:t>
      </w:r>
      <w:r>
        <w:rPr>
          <w:bCs/>
          <w:b/>
        </w:rPr>
        <w:t xml:space="preserve">Australia Melbourne</w:t>
      </w:r>
      <w:r>
        <w:t xml:space="preserve">, including better remuneration structures for complex case loads and improved mental health support for healthcare providers themselves.</w:t>
      </w:r>
    </w:p>
    <w:bookmarkEnd w:id="33"/>
    <w:bookmarkEnd w:id="34"/>
    <w:bookmarkStart w:id="36" w:name="community-engagement"/>
    <w:bookmarkStart w:id="35" w:name="Xc0c87d039055236cf67a39fe495d4c197ee55e2"/>
    <w:p>
      <w:pPr>
        <w:pStyle w:val="Heading2"/>
      </w:pPr>
      <w:r>
        <w:t xml:space="preserve">Slide 7: Community Engagement and Preventive Health</w:t>
      </w:r>
    </w:p>
    <w:p>
      <w:pPr>
        <w:pStyle w:val="FirstParagraph"/>
      </w:pPr>
      <w:r>
        <w:t xml:space="preserve">Moving beyond individual consultations, the</w:t>
      </w:r>
      <w:r>
        <w:t xml:space="preserve"> </w:t>
      </w:r>
      <w:r>
        <w:rPr>
          <w:bCs/>
          <w:b/>
        </w:rPr>
        <w:t xml:space="preserve">Doctor General Practitioner</w:t>
      </w:r>
      <w:r>
        <w:br/>
      </w:r>
      <w:r>
        <w:rPr>
          <w:bCs/>
          <w:b/>
        </w:rPr>
        <w:t xml:space="preserve">Australia Melbourne</w:t>
      </w:r>
      <w:r>
        <w:br/>
      </w:r>
      <w:r>
        <w:t xml:space="preserve">serves as a community health advocate. GPs actively participate in local health campaigns regarding vaccination uptake, smoking cessation, and healthy eating initiatives.</w:t>
      </w:r>
    </w:p>
    <w:p>
      <w:pPr>
        <w:pStyle w:val="BodyText"/>
      </w:pPr>
      <w:r>
        <w:t xml:space="preserve">In diverse suburbs of</w:t>
      </w:r>
      <w:r>
        <w:t xml:space="preserve"> </w:t>
      </w:r>
      <w:r>
        <w:rPr>
          <w:bCs/>
          <w:b/>
        </w:rPr>
        <w:t xml:space="preserve">Australia Melbourne</w:t>
      </w:r>
      <w:r>
        <w:t xml:space="preserve">, GPs often collaborate with community leaders to disseminate health information effectively. This proactive approach is key to reducing the long-term burden on the healthcare system. By focusing on prevention, the</w:t>
      </w:r>
      <w:r>
        <w:t xml:space="preserve"> </w:t>
      </w:r>
      <w:r>
        <w:rPr>
          <w:bCs/>
          <w:b/>
        </w:rPr>
        <w:t xml:space="preserve">Doctor General Practitioner</w:t>
      </w:r>
      <w:r>
        <w:br/>
      </w:r>
      <w:r>
        <w:t xml:space="preserve">helps mitigate the rise of non-communicable diseases that plague urban centers.</w:t>
      </w:r>
    </w:p>
    <w:bookmarkEnd w:id="35"/>
    <w:bookmarkEnd w:id="36"/>
    <w:bookmarkStart w:id="38" w:name="future-outlook"/>
    <w:bookmarkStart w:id="37" w:name="slide-8-future-outlook-and-innovation"/>
    <w:p>
      <w:pPr>
        <w:pStyle w:val="Heading2"/>
      </w:pPr>
      <w:r>
        <w:t xml:space="preserve">Slide 8: Future Outlook and Innovation</w:t>
      </w:r>
    </w:p>
    <w:p>
      <w:pPr>
        <w:pStyle w:val="FirstParagraph"/>
      </w:pPr>
      <w:r>
        <w:t xml:space="preserve">The final</w:t>
      </w:r>
      <w:r>
        <w:t xml:space="preserve"> </w:t>
      </w:r>
      <w:r>
        <w:rPr>
          <w:bCs/>
          <w:b/>
        </w:rPr>
        <w:t xml:space="preserve">Seminar Presentation Slides</w:t>
      </w:r>
      <w:r>
        <w:br/>
      </w:r>
      <w:r>
        <w:rPr>
          <w:bCs/>
          <w:b/>
        </w:rPr>
        <w:t xml:space="preserve">Australia Melbourne</w:t>
      </w:r>
      <w:r>
        <w:br/>
      </w:r>
      <w:r>
        <w:t xml:space="preserve">witness an increasing integration of Artificial Intelligence (AI) and big data analytics in general practice. The future</w:t>
      </w:r>
      <w:r>
        <w:t xml:space="preserve"> </w:t>
      </w:r>
      <w:r>
        <w:rPr>
          <w:bCs/>
          <w:b/>
        </w:rPr>
        <w:t xml:space="preserve">Doctor General Practitioner</w:t>
      </w:r>
      <w:r>
        <w:br/>
      </w:r>
      <w:r>
        <w:t xml:space="preserve">will rely on decision-support tools to aid in diagnosis and treatment planning.</w:t>
      </w:r>
    </w:p>
    <w:p>
      <w:pPr>
        <w:pStyle w:val="BodyText"/>
      </w:pPr>
      <w:r>
        <w:t xml:space="preserve">Furthermore, the model of 'team-based care' is expanding. We anticipate a shift towards larger multi-disciplinary clinics where GPs work alongside nurse practitioners, physician assistants, and social workers under one roof. This evolution is essential for sustaining high-quality care in</w:t>
      </w:r>
      <w:r>
        <w:t xml:space="preserve"> </w:t>
      </w:r>
      <w:r>
        <w:rPr>
          <w:bCs/>
          <w:b/>
        </w:rPr>
        <w:t xml:space="preserve">Australia Melbourne</w:t>
      </w:r>
      <w:r>
        <w:br/>
      </w:r>
      <w:r>
        <w:t xml:space="preserve">as population density continues to grow.</w:t>
      </w:r>
    </w:p>
    <w:bookmarkEnd w:id="37"/>
    <w:bookmarkEnd w:id="38"/>
    <w:bookmarkStart w:id="40" w:name="conclusion"/>
    <w:bookmarkStart w:id="39" w:name="slide-9-conclusion-and-key-takeaways"/>
    <w:p>
      <w:pPr>
        <w:pStyle w:val="Heading2"/>
      </w:pPr>
      <w:r>
        <w:t xml:space="preserve">Slide 9: Conclusion and Key Takeaways</w:t>
      </w:r>
    </w:p>
    <w:p>
      <w:pPr>
        <w:pStyle w:val="FirstParagraph"/>
      </w:pPr>
      <w:r>
        <w:t xml:space="preserve">In summary, the</w:t>
      </w:r>
      <w:r>
        <w:t xml:space="preserve"> </w:t>
      </w:r>
      <w:r>
        <w:rPr>
          <w:bCs/>
          <w:b/>
        </w:rPr>
        <w:t xml:space="preserve">Seminar Presentation Slides</w:t>
      </w:r>
      <w:r>
        <w:br/>
      </w:r>
      <w:r>
        <w:t xml:space="preserve">demonstrate that the</w:t>
      </w:r>
      <w:r>
        <w:t xml:space="preserve"> </w:t>
      </w:r>
      <w:r>
        <w:rPr>
          <w:bCs/>
          <w:b/>
        </w:rPr>
        <w:t xml:space="preserve">Doctor General Practitioner</w:t>
      </w:r>
      <w:r>
        <w:br/>
      </w:r>
      <w:r>
        <w:t xml:space="preserve">serves as the backbone of healthcare in</w:t>
      </w:r>
      <w:r>
        <w:t xml:space="preserve"> </w:t>
      </w:r>
      <w:r>
        <w:rPr>
          <w:bCs/>
          <w:b/>
        </w:rPr>
        <w:t xml:space="preserve">Australia Melbourne</w:t>
      </w:r>
      <w:r>
        <w:t xml:space="preserve">. They are versatile clinicians, care coordinators, and community health advocates.</w:t>
      </w:r>
    </w:p>
    <w:p>
      <w:pPr>
        <w:pStyle w:val="BodyText"/>
      </w:pPr>
      <w:r>
        <w:t xml:space="preserve">The unique demographic and urban characteristics of</w:t>
      </w:r>
      <w:r>
        <w:t xml:space="preserve"> </w:t>
      </w:r>
      <w:r>
        <w:rPr>
          <w:bCs/>
          <w:b/>
        </w:rPr>
        <w:t xml:space="preserve">Australia Melbourne</w:t>
      </w:r>
      <w:r>
        <w:br/>
      </w:r>
      <w:r>
        <w:t xml:space="preserve">necessitate a GP model that is flexible, culturally sensitive, and technologically advanced. To ensure the sustainability of this vital role, ongoing investment in workforce development, telehealth infrastructure, and preventive care strategies is required. The future of health in</w:t>
      </w:r>
      <w:r>
        <w:t xml:space="preserve"> </w:t>
      </w:r>
      <w:r>
        <w:rPr>
          <w:bCs/>
          <w:b/>
        </w:rPr>
        <w:t xml:space="preserve">Australia Melbourne</w:t>
      </w:r>
      <w:r>
        <w:br/>
      </w:r>
      <w:r>
        <w:t xml:space="preserve">depends heavily on empowering the</w:t>
      </w:r>
      <w:r>
        <w:t xml:space="preserve"> </w:t>
      </w:r>
      <w:r>
        <w:rPr>
          <w:bCs/>
          <w:b/>
        </w:rPr>
        <w:t xml:space="preserve">Doctor General Practitioner</w:t>
      </w:r>
      <w:r>
        <w:br/>
      </w:r>
      <w:r>
        <w:t xml:space="preserve">to meet these evolving challenges effectively.</w:t>
      </w:r>
    </w:p>
    <w:p>
      <w:pPr>
        <w:pStyle w:val="BodyText"/>
      </w:pPr>
      <w:r>
        <w:rPr>
          <w:iCs/>
          <w:i/>
        </w:rPr>
        <w:t xml:space="preserve">This concludes our seminar presentation. Questions and discussion are now open.</w:t>
      </w:r>
    </w:p>
    <w:bookmarkEnd w:id="39"/>
    <w:bookmarkEnd w:id="40"/>
    <w:bookmarkStart w:id="42" w:name="references"/>
    <w:bookmarkStart w:id="41" w:name="suggested-references-for-further-reading"/>
    <w:p>
      <w:pPr>
        <w:pStyle w:val="Heading2"/>
      </w:pPr>
      <w:r>
        <w:t xml:space="preserve">Suggested References for Further Reading</w:t>
      </w:r>
    </w:p>
    <w:p>
      <w:pPr>
        <w:numPr>
          <w:ilvl w:val="0"/>
          <w:numId w:val="1001"/>
        </w:numPr>
        <w:pStyle w:val="Compact"/>
      </w:pPr>
      <w:r>
        <w:t xml:space="preserve">Australian Institute of Health and Welfare (AIHW). "General Practice Activity in Australia."</w:t>
      </w:r>
    </w:p>
    <w:p>
      <w:pPr>
        <w:numPr>
          <w:ilvl w:val="0"/>
          <w:numId w:val="1001"/>
        </w:numPr>
        <w:pStyle w:val="Compact"/>
      </w:pPr>
      <w:r>
        <w:t xml:space="preserve">Royal Australian College of General Practitioners (RACGP). "Standards for General Practice."</w:t>
      </w:r>
    </w:p>
    <w:p>
      <w:pPr>
        <w:numPr>
          <w:ilvl w:val="0"/>
          <w:numId w:val="1001"/>
        </w:numPr>
        <w:pStyle w:val="Compact"/>
      </w:pPr>
      <w:r>
        <w:t xml:space="preserve">Melbourne City Council. "Public Health and Wellbeing Plan 2021-2025."</w:t>
      </w:r>
    </w:p>
    <w:p>
      <w:pPr>
        <w:numPr>
          <w:ilvl w:val="0"/>
          <w:numId w:val="1001"/>
        </w:numPr>
        <w:pStyle w:val="Compact"/>
      </w:pPr>
      <w:r>
        <w:t xml:space="preserve">Australian Government Department of Health and Aged Care. "Medicare Benefits Schedule Review."</w:t>
      </w:r>
    </w:p>
    <w:p>
      <w:pPr>
        <w:pStyle w:val="FirstParagraph"/>
      </w:pPr>
      <w:r>
        <w:rPr>
          <w:bCs/>
          <w:b/>
        </w:rPr>
        <w:t xml:space="preserve">Note:</w:t>
      </w:r>
      <w:r>
        <w:t xml:space="preserve"> </w:t>
      </w:r>
      <w:r>
        <w:t xml:space="preserve">This document is formatted as a comprehensive text-based representation of Seminar Presentation Slides, focusing on the Doctor General Practitioner within the specific geographic and cultural context of Australia Melbourne.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Australia Melbourne</dc:title>
  <dc:creator/>
  <dc:language>en</dc:language>
  <cp:keywords/>
  <dcterms:created xsi:type="dcterms:W3CDTF">2026-07-29T17:34:58Z</dcterms:created>
  <dcterms:modified xsi:type="dcterms:W3CDTF">2026-07-29T17:34:58Z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