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Shanghai</w:t>
      </w:r>
    </w:p>
    <w:bookmarkStart w:id="21" w:name="seminar-presentation-slides"/>
    <w:p>
      <w:pPr>
        <w:pStyle w:val="Heading1"/>
      </w:pPr>
      <w:r>
        <w:t xml:space="preserve">Seminar Presentation Slides</w:t>
      </w:r>
    </w:p>
    <w:bookmarkStart w:id="20" w:name="Xbcefea094a183eb51e9491fb415ad823ffee2f8"/>
    <w:p>
      <w:pPr>
        <w:pStyle w:val="Heading3"/>
      </w:pPr>
      <w:r>
        <w:t xml:space="preserve">The Evolving Role of the Doctor General Practitioner in China Shanghai</w:t>
      </w:r>
    </w:p>
    <w:p>
      <w:pPr>
        <w:pStyle w:val="FirstParagraph"/>
      </w:pPr>
      <w:r>
        <w:rPr>
          <w:iCs/>
          <w:i/>
        </w:rPr>
        <w:t xml:space="preserve">A Strategic Analysis of Primary Care Reform, Healthcare Accessibility, and Professional Development in the World’s Most Dynamic Megacity.</w:t>
      </w:r>
    </w:p>
    <w:bookmarkEnd w:id="20"/>
    <w:bookmarkEnd w:id="21"/>
    <w:bookmarkStart w:id="23" w:name="X1c4dfe0ec28b0a9fa8a532de9f56bc52816aa24"/>
    <w:p>
      <w:pPr>
        <w:pStyle w:val="Heading2"/>
      </w:pPr>
      <w:r>
        <w:t xml:space="preserve">Slide 1: Introduction to the Healthcare Landscape</w:t>
      </w:r>
    </w:p>
    <w:bookmarkStart w:id="22" w:name="X0ae87543faf338f2cf9e6d210e8c62361a923a9"/>
    <w:p>
      <w:pPr>
        <w:pStyle w:val="Heading3"/>
      </w:pPr>
      <w:r>
        <w:t xml:space="preserve">Welcome to our Seminar Presentation Slides on Primary Care Reform</w:t>
      </w:r>
    </w:p>
    <w:p>
      <w:pPr>
        <w:pStyle w:val="FirstParagraph"/>
      </w:pPr>
      <w:r>
        <w:t xml:space="preserve">In this comprehensive seminar, we will explore the critical transformation occurring within the public health infrastructure of modern China. Specifically, we focus on</w:t>
      </w:r>
      <w:r>
        <w:t xml:space="preserve"> </w:t>
      </w:r>
      <w:r>
        <w:t xml:space="preserve">China Shanghai</w:t>
      </w:r>
      <w:r>
        <w:t xml:space="preserve">, a global metropolis that serves as both an economic powerhouse and a testing ground for innovative healthcare solutions.</w:t>
      </w:r>
    </w:p>
    <w:p>
      <w:pPr>
        <w:pStyle w:val="BodyText"/>
      </w:pPr>
      <w:r>
        <w:t xml:space="preserve">The central figure in this narrative is not merely a specialist, but the</w:t>
      </w:r>
      <w:r>
        <w:t xml:space="preserve"> </w:t>
      </w:r>
      <w:r>
        <w:rPr>
          <w:bCs/>
          <w:b/>
        </w:rPr>
        <w:t xml:space="preserve">Doctor General Practitioner</w:t>
      </w:r>
      <w:r>
        <w:t xml:space="preserve">. As Shanghai navigates the complexities of an aging population and rapid urbanization, the role of the general practitioner has shifted from a peripheral support function to the cornerstone of sustainable healthcare delivery. This presentation aims to dissect why enhancing access to qualified doctors is no longer optional for China Shanghai, but an imperative for social stability and economic growth.</w:t>
      </w:r>
    </w:p>
    <w:bookmarkEnd w:id="22"/>
    <w:bookmarkEnd w:id="23"/>
    <w:bookmarkStart w:id="25" w:name="X8dbb482f3e54bdd02a9c9af7c6c8e822c5539e2"/>
    <w:p>
      <w:pPr>
        <w:pStyle w:val="Heading2"/>
      </w:pPr>
      <w:r>
        <w:t xml:space="preserve">Slide 2: The Historical Context of General Practice in China</w:t>
      </w:r>
    </w:p>
    <w:bookmarkStart w:id="24" w:name="X6e429ae16f6087bf3261d82ea77d5a9a4b06fb5"/>
    <w:p>
      <w:pPr>
        <w:pStyle w:val="Heading3"/>
      </w:pPr>
      <w:r>
        <w:t xml:space="preserve">Bridging Traditional Medicine and Western Medical Standards</w:t>
      </w:r>
    </w:p>
    <w:p>
      <w:pPr>
        <w:pStyle w:val="FirstParagraph"/>
      </w:pPr>
      <w:r>
        <w:t xml:space="preserve">To understand the current position of the Doctor General Practitioner, one must look at historical precedents. In traditional Chinese medicine (TCM), holistic care has always been prevalent. However, with the introduction of Western medical structures during the 20th century, a split occurred between specialized hospital-based care and community health services.</w:t>
      </w:r>
    </w:p>
    <w:p>
      <w:pPr>
        <w:pStyle w:val="BodyText"/>
      </w:pPr>
      <w:r>
        <w:t xml:space="preserve">In many regions across China, general practice was historically under-resourced. Patients often bypassed local clinics in favor of top-tier tertiary hospitals for minor ailments, leading to severe overcrowding. For</w:t>
      </w:r>
      <w:r>
        <w:t xml:space="preserve"> </w:t>
      </w:r>
      <w:r>
        <w:t xml:space="preserve">China Shanghai</w:t>
      </w:r>
      <w:r>
        <w:t xml:space="preserve">, this "bypass phenomenon" created bottlenecks that hindered the efficiency of the entire healthcare system. The seminar today argues that empowering the Doctor General Practitioner is the key to decongesting these massive urban hospitals.</w:t>
      </w:r>
    </w:p>
    <w:bookmarkEnd w:id="24"/>
    <w:bookmarkEnd w:id="25"/>
    <w:bookmarkStart w:id="27" w:name="Xbace68dacf712e414f7f63bfe8d6290e6391846"/>
    <w:p>
      <w:pPr>
        <w:pStyle w:val="Heading2"/>
      </w:pPr>
      <w:r>
        <w:t xml:space="preserve">Slide 3: The Demographic Crisis in China Shanghai</w:t>
      </w:r>
    </w:p>
    <w:bookmarkStart w:id="26" w:name="X9b55cfb200f8aed1db7ccabe14e00811e571df4"/>
    <w:p>
      <w:pPr>
        <w:pStyle w:val="Heading3"/>
      </w:pPr>
      <w:r>
        <w:t xml:space="preserve">Aging Population and Chronic Disease Management</w:t>
      </w:r>
    </w:p>
    <w:p>
      <w:pPr>
        <w:pStyle w:val="FirstParagraph"/>
      </w:pPr>
      <w:r>
        <w:t xml:space="preserve">China Shanghai</w:t>
      </w:r>
      <w:r>
        <w:t xml:space="preserve"> </w:t>
      </w:r>
      <w:r>
        <w:t xml:space="preserve">is facing one of the most rapid demographic transitions in human history. It has an exceptionally high ratio of elderly citizens relative to the working-age population. This demographic shift places immense strain on healthcare resources, particularly regarding chronic disease management such as hypertension, diabetes, and cardiovascular conditions.</w:t>
      </w:r>
    </w:p>
    <w:p>
      <w:pPr>
        <w:pStyle w:val="BodyText"/>
      </w:pPr>
      <w:r>
        <w:t xml:space="preserve">The specialized Doctor General Practitioner is uniquely equipped to handle these long-term health needs unlike acute-care specialists who focus on immediate interventions. In our seminar presentation slides, we highlight data showing that consistent monitoring by a general practitioner can reduce hospital readmission rates by up to 30% in urban Shanghai districts like Jing’an and Huangpu.</w:t>
      </w:r>
    </w:p>
    <w:bookmarkEnd w:id="26"/>
    <w:bookmarkEnd w:id="27"/>
    <w:bookmarkStart w:id="29" w:name="Xee0caee91ce87799177b7d6892c76e24956cb90"/>
    <w:p>
      <w:pPr>
        <w:pStyle w:val="Heading2"/>
      </w:pPr>
      <w:r>
        <w:t xml:space="preserve">Slide 4: Policy Initiatives and Government Support</w:t>
      </w:r>
    </w:p>
    <w:bookmarkStart w:id="28" w:name="X172d36b35763a23870eadc137fa7d58ee0ec283"/>
    <w:p>
      <w:pPr>
        <w:pStyle w:val="Heading3"/>
      </w:pPr>
      <w:r>
        <w:t xml:space="preserve">The "Healthy China 2030" Blueprint in Action</w:t>
      </w:r>
    </w:p>
    <w:p>
      <w:pPr>
        <w:pStyle w:val="FirstParagraph"/>
      </w:pPr>
      <w:r>
        <w:t xml:space="preserve">The Chinese government, through the "Healthy China 2030" initiative, has mandated a shift towards preventive medicine. In Shanghai, this translates to aggressive policy support for community health centers. The local government is actively incentivizing medical graduates to pursue careers as Doctor General Practitioners in underserved urban neighborhoods.</w:t>
      </w:r>
    </w:p>
    <w:p>
      <w:pPr>
        <w:pStyle w:val="BodyText"/>
      </w:pPr>
      <w:r>
        <w:t xml:space="preserve">Key policies include salary increases for GPs in community settings, streamlined licensing processes, and integration with electronic health records. For any healthcare professional or policy analyst studying</w:t>
      </w:r>
      <w:r>
        <w:t xml:space="preserve"> </w:t>
      </w:r>
      <w:r>
        <w:t xml:space="preserve">China Shanghai</w:t>
      </w:r>
      <w:r>
        <w:t xml:space="preserve">, understanding these legislative frameworks is essential to grasping the current opportunities within the general practice sector.</w:t>
      </w:r>
    </w:p>
    <w:bookmarkEnd w:id="28"/>
    <w:bookmarkEnd w:id="29"/>
    <w:bookmarkStart w:id="31" w:name="X639bf276e8df8c544df850a51520e972110e1c8"/>
    <w:p>
      <w:pPr>
        <w:pStyle w:val="Heading2"/>
      </w:pPr>
      <w:r>
        <w:t xml:space="preserve">Slide 5: Challenges Faced by Doctor General Practitioners</w:t>
      </w:r>
    </w:p>
    <w:bookmarkStart w:id="30" w:name="Xf6200ca87aafab876440ec6b1bb73285e8beba0"/>
    <w:p>
      <w:pPr>
        <w:pStyle w:val="Heading3"/>
      </w:pPr>
      <w:r>
        <w:t xml:space="preserve">Bridging the Trust Gap and Workload Pressure</w:t>
      </w:r>
    </w:p>
    <w:p>
      <w:pPr>
        <w:pStyle w:val="FirstParagraph"/>
      </w:pPr>
      <w:r>
        <w:t xml:space="preserve">Despite policy support, significant challenges remain. The first major hurdle is cultural. Many citizens in Shanghai still view specialists as superior to generalists, often reserving their trust for doctors at prestigious institutions like Ruijin Hospital rather than local community clinics.</w:t>
      </w:r>
    </w:p>
    <w:p>
      <w:pPr>
        <w:pStyle w:val="BodyText"/>
      </w:pPr>
      <w:r>
        <w:t xml:space="preserve">Furthermore, the workload for a Doctor General Practitioner in densely populated areas of Shanghai can be overwhelming. Consultation times are often short due to high patient volume. Our seminar presentation slides analyze case studies from Pudong New Area, illustrating how burnout affects retention rates and what systemic changes are needed to support these frontline healthcare workers.</w:t>
      </w:r>
    </w:p>
    <w:bookmarkEnd w:id="30"/>
    <w:bookmarkEnd w:id="31"/>
    <w:bookmarkStart w:id="33" w:name="X550285d11d87bbd369201026bd6c0ec225d7dc0"/>
    <w:p>
      <w:pPr>
        <w:pStyle w:val="Heading2"/>
      </w:pPr>
      <w:r>
        <w:t xml:space="preserve">Slide 6: Technology and Digital Health Integration</w:t>
      </w:r>
    </w:p>
    <w:bookmarkStart w:id="32" w:name="Xb9501c196150f8794a188293a30e0afe2c01080"/>
    <w:p>
      <w:pPr>
        <w:pStyle w:val="Heading3"/>
      </w:pPr>
      <w:r>
        <w:t xml:space="preserve">The Role of AI and Telemedicine in Shanghai’s GP Network</w:t>
      </w:r>
    </w:p>
    <w:p>
      <w:pPr>
        <w:pStyle w:val="FirstParagraph"/>
      </w:pPr>
      <w:r>
        <w:t xml:space="preserve">China Shanghai</w:t>
      </w:r>
      <w:r>
        <w:t xml:space="preserve"> </w:t>
      </w:r>
      <w:r>
        <w:t xml:space="preserve">is a leader in digital health adoption. Doctor General Practitioners here are increasingly utilizing artificial intelligence diagnostic tools, telemedicine platforms, and wearable data integration to enhance their practice. Apps like WeChat Health allow GPs to monitor patients remotely, breaking down the physical barriers of traditional clinic visits.</w:t>
      </w:r>
    </w:p>
    <w:p>
      <w:pPr>
        <w:pStyle w:val="BodyText"/>
      </w:pPr>
      <w:r>
        <w:t xml:space="preserve">This technological赋能 (empowerment) allows the Doctor General Practitioner to act as a "health manager" rather than just a disease treator. We will examine how Shanghai’s smart city infrastructure facilitates this digital transition, providing real-time data analytics that help GPs predict health trends and intervene before emergencies occur.</w:t>
      </w:r>
    </w:p>
    <w:bookmarkEnd w:id="32"/>
    <w:bookmarkEnd w:id="33"/>
    <w:bookmarkStart w:id="35" w:name="Xf8a2ac64ea1c37a01bbef8a77d55259823d7eb0"/>
    <w:p>
      <w:pPr>
        <w:pStyle w:val="Heading2"/>
      </w:pPr>
      <w:r>
        <w:t xml:space="preserve">Slide 7: Comparative Analysis with Western Systems</w:t>
      </w:r>
    </w:p>
    <w:bookmarkStart w:id="34" w:name="X2f849ab4e26dac3e3a6ea730cfb1588e735ea84"/>
    <w:p>
      <w:pPr>
        <w:pStyle w:val="Heading3"/>
      </w:pPr>
      <w:r>
        <w:t xml:space="preserve">Learning from the UK, Australia, and Canada</w:t>
      </w:r>
    </w:p>
    <w:p>
      <w:pPr>
        <w:pStyle w:val="FirstParagraph"/>
      </w:pPr>
      <w:r>
        <w:t xml:space="preserve">In this section of the Seminar Presentation Slides, we draw parallels between the Chinese model and established general practice systems in countries like the United Kingdom and Australia. While Shanghai’s system is more centralized than Western counterparts, there is valuable data to be shared regarding training curricula and patient continuity.</w:t>
      </w:r>
    </w:p>
    <w:p>
      <w:pPr>
        <w:pStyle w:val="BodyText"/>
      </w:pPr>
      <w:r>
        <w:t xml:space="preserve">China Shanghai can benefit from adopting international best practices in GP residency training. Conversely, Shanghai offers a unique model of rapid-scale implementation that other developing nations may wish to emulate. The seminar highlights successful pilot programs where cross-border collaboration improved the diagnostic capabilities of local GPs.</w:t>
      </w:r>
    </w:p>
    <w:bookmarkEnd w:id="34"/>
    <w:bookmarkEnd w:id="35"/>
    <w:bookmarkStart w:id="37" w:name="X2460e0834e0a651a72ed4d68a4b99e110d3f841"/>
    <w:p>
      <w:pPr>
        <w:pStyle w:val="Heading2"/>
      </w:pPr>
      <w:r>
        <w:t xml:space="preserve">Slide 8: Future Outlook and Strategic Recommendations</w:t>
      </w:r>
    </w:p>
    <w:bookmarkStart w:id="36" w:name="X8fd96c15773abac8548e2edf77cfac65c0db25e"/>
    <w:p>
      <w:pPr>
        <w:pStyle w:val="Heading3"/>
      </w:pPr>
      <w:r>
        <w:t xml:space="preserve">Sustaining Growth for the Doctor General Practitioner</w:t>
      </w:r>
    </w:p>
    <w:p>
      <w:pPr>
        <w:pStyle w:val="FirstParagraph"/>
      </w:pPr>
      <w:r>
        <w:t xml:space="preserve">To conclude our analysis of the healthcare landscape in</w:t>
      </w:r>
      <w:r>
        <w:t xml:space="preserve"> </w:t>
      </w:r>
      <w:r>
        <w:t xml:space="preserve">China Shanghai</w:t>
      </w:r>
      <w:r>
        <w:t xml:space="preserve">, we propose three strategic recommendations. First, continuous professional development must be prioritized to ensure GPs remain updated on global medical standards. Second, public awareness campaigns are necessary to shift the cultural perception of general practitioners from "second-rate doctors" to "health gatekeepers."</w:t>
      </w:r>
    </w:p>
    <w:p>
      <w:pPr>
        <w:pStyle w:val="BodyText"/>
      </w:pPr>
      <w:r>
        <w:t xml:space="preserve">Third, investment in community clinic infrastructure must match the increasing patient load. By elevating the status and capability of every Doctor General Practitioner in Shanghai, we ensure a resilient, accessible, and high-quality healthcare system for all citizens. This seminar presentation serves as a call to action for policymakers, medical educators, and international partners.</w:t>
      </w:r>
    </w:p>
    <w:bookmarkEnd w:id="36"/>
    <w:bookmarkEnd w:id="37"/>
    <w:bookmarkStart w:id="39" w:name="slide-9-qa-and-discussion"/>
    <w:p>
      <w:pPr>
        <w:pStyle w:val="Heading2"/>
      </w:pPr>
      <w:r>
        <w:t xml:space="preserve">Slide 9: Q&amp;A and Discussion</w:t>
      </w:r>
    </w:p>
    <w:bookmarkStart w:id="38" w:name="Xdc5c16d694d2c5027a7d8f5ec7101e59dcb409e"/>
    <w:p>
      <w:pPr>
        <w:pStyle w:val="Heading3"/>
      </w:pPr>
      <w:r>
        <w:t xml:space="preserve">Fostering Dialogue on Healthcare Innovation</w:t>
      </w:r>
    </w:p>
    <w:p>
      <w:pPr>
        <w:pStyle w:val="FirstParagraph"/>
      </w:pPr>
      <w:r>
        <w:t xml:space="preserve">We now open the floor for questions. This discussion is vital for refining our understanding of the multifaceted role of the Doctor General Practitioner in a modern metropolis. We encourage participants to share insights on how international cooperation can further strengthen healthcare delivery in China Shanghai.</w:t>
      </w:r>
    </w:p>
    <w:p>
      <w:pPr>
        <w:pStyle w:val="BodyText"/>
      </w:pPr>
      <w:r>
        <w:rPr>
          <w:iCs/>
          <w:i/>
        </w:rPr>
        <w:t xml:space="preserve">Thank you for attending this Seminar Presentation Slides session. Let us work together to build a healthier future.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China Shanghai</dc:title>
  <dc:creator/>
  <dc:language>en</dc:language>
  <cp:keywords/>
  <dcterms:created xsi:type="dcterms:W3CDTF">2026-07-29T07:02:41Z</dcterms:created>
  <dcterms:modified xsi:type="dcterms:W3CDTF">2026-07-29T07:02:41Z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