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Egypt</w:t>
      </w:r>
      <w:r>
        <w:t xml:space="preserve"> </w:t>
      </w:r>
      <w:r>
        <w:t xml:space="preserve">Alexandria</w:t>
      </w:r>
    </w:p>
    <w:bookmarkStart w:id="31" w:name="seminar-presentation-slides"/>
    <w:p>
      <w:pPr>
        <w:pStyle w:val="Heading1"/>
      </w:pPr>
      <w:r>
        <w:t xml:space="preserve">Seminar Presentation Slides</w:t>
      </w:r>
    </w:p>
    <w:bookmarkStart w:id="20" w:name="Xb885b33ea4f0267f577c88c5959a0f9bcb767fb"/>
    <w:p>
      <w:pPr>
        <w:pStyle w:val="Heading2"/>
      </w:pPr>
      <w:r>
        <w:t xml:space="preserve">Title: The Evolving Role of the Doctor General Practitioner in Egypt Alexandria</w:t>
      </w:r>
    </w:p>
    <w:p>
      <w:pPr>
        <w:pStyle w:val="FirstParagraph"/>
      </w:pPr>
      <w:r>
        <w:rPr>
          <w:bCs/>
          <w:b/>
        </w:rPr>
        <w:t xml:space="preserve">Presentation Overview:</w:t>
      </w:r>
    </w:p>
    <w:p>
      <w:pPr>
        <w:pStyle w:val="BodyText"/>
      </w:pPr>
      <w:r>
        <w:t xml:space="preserve">This seminar aims to explore the critical function, challenges, and future potential of the Doctor General Practitioner within the unique healthcare landscape of Egypt Alexandria. As we navigate through demographic shifts and health transitions specific to this coastal metropolitan hub, understanding the primary care provider is essential for sustainable public health outcomes.</w:t>
      </w:r>
    </w:p>
    <w:bookmarkEnd w:id="20"/>
    <w:bookmarkStart w:id="21" w:name="X67e6595c90f12667b0f57e5e844e47179af1d67"/>
    <w:p>
      <w:pPr>
        <w:pStyle w:val="Heading2"/>
      </w:pPr>
      <w:r>
        <w:t xml:space="preserve">1. Introduction: The Healthcare Context in Egypt Alexandria</w:t>
      </w:r>
    </w:p>
    <w:p>
      <w:pPr>
        <w:pStyle w:val="FirstParagraph"/>
      </w:pPr>
      <w:r>
        <w:t xml:space="preserve">Alexandria, the second-largest city in Egypt, serves as a vital economic and cultural bridge between the Mediterranean and Africa. However, this density presents distinct healthcare challenges.</w:t>
      </w:r>
    </w:p>
    <w:p>
      <w:pPr>
        <w:numPr>
          <w:ilvl w:val="0"/>
          <w:numId w:val="1001"/>
        </w:numPr>
        <w:pStyle w:val="Compact"/>
      </w:pPr>
      <w:r>
        <w:rPr>
          <w:bCs/>
          <w:b/>
        </w:rPr>
        <w:t xml:space="preserve">Demographic Pressure:</w:t>
      </w:r>
      <w:r>
        <w:t xml:space="preserve"> </w:t>
      </w:r>
      <w:r>
        <w:t xml:space="preserve">With a population exceeding five million in the metropolitan area, the burden on primary healthcare facilities is immense.</w:t>
      </w:r>
    </w:p>
    <w:p>
      <w:pPr>
        <w:numPr>
          <w:ilvl w:val="0"/>
          <w:numId w:val="1001"/>
        </w:numPr>
        <w:pStyle w:val="Compact"/>
      </w:pPr>
      <w:r>
        <w:rPr>
          <w:bCs/>
          <w:b/>
        </w:rPr>
        <w:t xml:space="preserve">Epidemiological Transition:</w:t>
      </w:r>
      <w:r>
        <w:t xml:space="preserve"> </w:t>
      </w:r>
      <w:r>
        <w:t xml:space="preserve">Like much of Egypt, Alexandria is shifting from communicable diseases to non-communicable diseases (NCDs) such as diabetes, hypertension, and cardiovascular issues.</w:t>
      </w:r>
    </w:p>
    <w:p>
      <w:pPr>
        <w:numPr>
          <w:ilvl w:val="0"/>
          <w:numId w:val="1001"/>
        </w:numPr>
        <w:pStyle w:val="Compact"/>
      </w:pPr>
      <w:r>
        <w:rPr>
          <w:bCs/>
          <w:b/>
        </w:rPr>
        <w:t xml:space="preserve">The Gap in Care:</w:t>
      </w:r>
      <w:r>
        <w:t xml:space="preserve"> </w:t>
      </w:r>
      <w:r>
        <w:t xml:space="preserve">There is an urgent need to strengthen the first line of contact between patients and the medical system. This role falls squarely on the shoulders of the Doctor General Practitioner.</w:t>
      </w:r>
    </w:p>
    <w:bookmarkEnd w:id="21"/>
    <w:bookmarkStart w:id="22" w:name="X7a2b2855d68e9b9d4a5f21f849a66228a6b33df"/>
    <w:p>
      <w:pPr>
        <w:pStyle w:val="Heading2"/>
      </w:pPr>
      <w:r>
        <w:t xml:space="preserve">2. Defining the Doctor General Practitioner in Egypt</w:t>
      </w:r>
    </w:p>
    <w:p>
      <w:pPr>
        <w:pStyle w:val="FirstParagraph"/>
      </w:pPr>
      <w:r>
        <w:t xml:space="preserve">In many Western contexts, "General Practice" is a recognized specialty. In Egypt Alexandria, however, the definition has historically been broader and sometimes ambiguous.</w:t>
      </w:r>
    </w:p>
    <w:p>
      <w:pPr>
        <w:numPr>
          <w:ilvl w:val="0"/>
          <w:numId w:val="1002"/>
        </w:numPr>
        <w:pStyle w:val="Compact"/>
      </w:pPr>
      <w:r>
        <w:rPr>
          <w:bCs/>
          <w:b/>
        </w:rPr>
        <w:t xml:space="preserve">Broad Scope:</w:t>
      </w:r>
      <w:r>
        <w:t xml:space="preserve"> </w:t>
      </w:r>
      <w:r>
        <w:t xml:space="preserve">The Doctor General Practitioner acts as the first point of entry for patients seeking medical advice. They are responsible for initial diagnosis, triage, and referral to specialists if necessary.</w:t>
      </w:r>
    </w:p>
    <w:p>
      <w:pPr>
        <w:numPr>
          <w:ilvl w:val="0"/>
          <w:numId w:val="1002"/>
        </w:numPr>
        <w:pStyle w:val="Compact"/>
      </w:pPr>
      <w:r>
        <w:rPr>
          <w:bCs/>
          <w:b/>
        </w:rPr>
        <w:t xml:space="preserve">Holistic Approach:</w:t>
      </w:r>
      <w:r>
        <w:t xml:space="preserve"> </w:t>
      </w:r>
      <w:r>
        <w:t xml:space="preserve">Unlike specialists who focus on single organs or systems, the general practitioner in Alexandria must address multi-systemic issues common in urban populations.</w:t>
      </w:r>
    </w:p>
    <w:p>
      <w:pPr>
        <w:numPr>
          <w:ilvl w:val="0"/>
          <w:numId w:val="1002"/>
        </w:numPr>
        <w:pStyle w:val="Compact"/>
      </w:pPr>
      <w:r>
        <w:rPr>
          <w:bCs/>
          <w:b/>
        </w:rPr>
        <w:t xml:space="preserve">Cultural Competence:</w:t>
      </w:r>
      <w:r>
        <w:t xml:space="preserve"> </w:t>
      </w:r>
      <w:r>
        <w:t xml:space="preserve">A successful Doctor General Practitioner in this region must understand local social determinants of health, including family dynamics and socioeconomic factors prevalent in Alexandrian neighborhoods like Smouha, Raml Station, or Miami.</w:t>
      </w:r>
    </w:p>
    <w:bookmarkEnd w:id="22"/>
    <w:bookmarkStart w:id="23" w:name="X24dbff3d1f399a438440d5af096a5cb87dcb4de"/>
    <w:p>
      <w:pPr>
        <w:pStyle w:val="Heading2"/>
      </w:pPr>
      <w:r>
        <w:t xml:space="preserve">3. The Current State of Primary Care in Alexandria</w:t>
      </w:r>
    </w:p>
    <w:p>
      <w:pPr>
        <w:pStyle w:val="FirstParagraph"/>
      </w:pPr>
      <w:r>
        <w:t xml:space="preserve">The healthcare infrastructure in Egypt Alexandria relies heavily on both public and private sectors. However, the quality and accessibility of care provided by general practitioners vary significantly.</w:t>
      </w:r>
    </w:p>
    <w:p>
      <w:pPr>
        <w:numPr>
          <w:ilvl w:val="0"/>
          <w:numId w:val="1003"/>
        </w:numPr>
        <w:pStyle w:val="Compact"/>
      </w:pPr>
      <w:r>
        <w:rPr>
          <w:bCs/>
          <w:b/>
        </w:rPr>
        <w:t xml:space="preserve">Policlinics:</w:t>
      </w:r>
      <w:r>
        <w:t xml:space="preserve"> </w:t>
      </w:r>
      <w:r>
        <w:t xml:space="preserve">Government-run policlinics are often overcrowded. Doctors here manage high patient volumes, sometimes leading to rushed consultations that compromise diagnostic accuracy.</w:t>
      </w:r>
    </w:p>
    <w:p>
      <w:pPr>
        <w:numPr>
          <w:ilvl w:val="0"/>
          <w:numId w:val="1003"/>
        </w:numPr>
        <w:pStyle w:val="Compact"/>
      </w:pPr>
      <w:r>
        <w:rPr>
          <w:bCs/>
          <w:b/>
        </w:rPr>
        <w:t xml:space="preserve">The Private Sector:</w:t>
      </w:r>
      <w:r>
        <w:t xml:space="preserve"> </w:t>
      </w:r>
      <w:r>
        <w:t xml:space="preserve">In private clinics, the role of the Doctor General Practitioner is more consultative. Patients often visit privately for minor ailments or as a referral gateway before seeing hospital specialists.</w:t>
      </w:r>
    </w:p>
    <w:p>
      <w:pPr>
        <w:numPr>
          <w:ilvl w:val="0"/>
          <w:numId w:val="1003"/>
        </w:numPr>
        <w:pStyle w:val="Compact"/>
      </w:pPr>
      <w:r>
        <w:rPr>
          <w:bCs/>
          <w:b/>
        </w:rPr>
        <w:t xml:space="preserve">Triage Efficiency:</w:t>
      </w:r>
      <w:r>
        <w:t xml:space="preserve"> </w:t>
      </w:r>
      <w:r>
        <w:t xml:space="preserve">A well-trained general practitioner reduces unnecessary specialist visits, thereby alleviating pressure on university hospitals like Alexandria University Hospital or El-Shatby Medical Center.</w:t>
      </w:r>
    </w:p>
    <w:bookmarkEnd w:id="23"/>
    <w:bookmarkStart w:id="24" w:name="X0c587a17dfc5fdf1b2d7121f3f2f195b3ea8126"/>
    <w:p>
      <w:pPr>
        <w:pStyle w:val="Heading2"/>
      </w:pPr>
      <w:r>
        <w:t xml:space="preserve">4. Key Challenges Faced by General Practitioners in Egypt Alexandria</w:t>
      </w:r>
    </w:p>
    <w:p>
      <w:pPr>
        <w:pStyle w:val="FirstParagraph"/>
      </w:pPr>
      <w:r>
        <w:t xml:space="preserve">Seminar participants must recognize the systemic hurdles that impede optimal performance.</w:t>
      </w:r>
    </w:p>
    <w:p>
      <w:pPr>
        <w:numPr>
          <w:ilvl w:val="0"/>
          <w:numId w:val="1004"/>
        </w:numPr>
        <w:pStyle w:val="Compact"/>
      </w:pPr>
      <w:r>
        <w:rPr>
          <w:bCs/>
          <w:b/>
        </w:rPr>
        <w:t xml:space="preserve">Lack of Specialization Training:</w:t>
      </w:r>
      <w:r>
        <w:t xml:space="preserve"> </w:t>
      </w:r>
      <w:r>
        <w:t xml:space="preserve">Unlike European models, general practice is not always a standardized post-graduate specialty in Egypt. Many doctors enter primary care without specific training in preventative medicine or chronic disease management.</w:t>
      </w:r>
    </w:p>
    <w:p>
      <w:pPr>
        <w:numPr>
          <w:ilvl w:val="0"/>
          <w:numId w:val="1004"/>
        </w:numPr>
        <w:pStyle w:val="Compact"/>
      </w:pPr>
      <w:r>
        <w:rPr>
          <w:bCs/>
          <w:b/>
        </w:rPr>
        <w:t xml:space="preserve">Patient Expectations:</w:t>
      </w:r>
      <w:r>
        <w:t xml:space="preserve"> </w:t>
      </w:r>
      <w:r>
        <w:t xml:space="preserve">In Alexandria, patients often bypass general practitioners and go directly to cardiologists or endocrinologists for initial complaints, assuming this leads to faster treatment. This undermines the gatekeeper function of the GP.</w:t>
      </w:r>
    </w:p>
    <w:p>
      <w:pPr>
        <w:numPr>
          <w:ilvl w:val="0"/>
          <w:numId w:val="1004"/>
        </w:numPr>
        <w:pStyle w:val="Compact"/>
      </w:pPr>
      <w:r>
        <w:rPr>
          <w:bCs/>
          <w:b/>
        </w:rPr>
        <w:t xml:space="preserve">Mental Health Integration:</w:t>
      </w:r>
      <w:r>
        <w:t xml:space="preserve"> </w:t>
      </w:r>
      <w:r>
        <w:t xml:space="preserve">There is a significant stigma surrounding mental health in Egyptian culture. General practitioners are often ill-equipped to screen for depression or anxiety, which are prevalent but under-treated conditions.</w:t>
      </w:r>
    </w:p>
    <w:p>
      <w:pPr>
        <w:numPr>
          <w:ilvl w:val="0"/>
          <w:numId w:val="1004"/>
        </w:numPr>
        <w:pStyle w:val="Compact"/>
      </w:pPr>
      <w:r>
        <w:rPr>
          <w:bCs/>
          <w:b/>
        </w:rPr>
        <w:t xml:space="preserve">Digital Literacy:</w:t>
      </w:r>
      <w:r>
        <w:t xml:space="preserve"> </w:t>
      </w:r>
      <w:r>
        <w:t xml:space="preserve">The adoption of Electronic Medical Records (EMR) is slow in smaller private practices and public clinics, hindering data continuity.</w:t>
      </w:r>
    </w:p>
    <w:bookmarkEnd w:id="24"/>
    <w:bookmarkStart w:id="25" w:name="X8d9f2eca894d5c36d3f50b1a84d1a22c0eae0af"/>
    <w:p>
      <w:pPr>
        <w:pStyle w:val="Heading2"/>
      </w:pPr>
      <w:r>
        <w:t xml:space="preserve">5. The Role in Preventative Medicine and Public Health</w:t>
      </w:r>
    </w:p>
    <w:p>
      <w:pPr>
        <w:pStyle w:val="FirstParagraph"/>
      </w:pPr>
      <w:r>
        <w:t xml:space="preserve">The most critical transformation for the Doctor General Practitioner in Egypt Alexandria is moving from a "sick-care" model to a "health-care" model.</w:t>
      </w:r>
    </w:p>
    <w:p>
      <w:pPr>
        <w:numPr>
          <w:ilvl w:val="0"/>
          <w:numId w:val="1005"/>
        </w:numPr>
        <w:pStyle w:val="Compact"/>
      </w:pPr>
      <w:r>
        <w:rPr>
          <w:bCs/>
          <w:b/>
        </w:rPr>
        <w:t xml:space="preserve">NCD Management:</w:t>
      </w:r>
      <w:r>
        <w:t xml:space="preserve"> </w:t>
      </w:r>
      <w:r>
        <w:t xml:space="preserve">Given the high prevalence of diabetes and hypertension, GPs must master lifestyle counseling, dietary advice tailored to Mediterranean and local diets, and regular monitoring protocols.</w:t>
      </w:r>
    </w:p>
    <w:p>
      <w:pPr>
        <w:numPr>
          <w:ilvl w:val="0"/>
          <w:numId w:val="1005"/>
        </w:numPr>
        <w:pStyle w:val="Compact"/>
      </w:pPr>
      <w:r>
        <w:rPr>
          <w:bCs/>
          <w:b/>
        </w:rPr>
        <w:t xml:space="preserve">Vaccination Campaigns:</w:t>
      </w:r>
      <w:r>
        <w:t xml:space="preserve"> </w:t>
      </w:r>
      <w:r>
        <w:t xml:space="preserve">During outbreaks (such as Hepatitis C or seasonal influenza), the GP is the primary agent for vaccination drives in community centers.</w:t>
      </w:r>
    </w:p>
    <w:p>
      <w:pPr>
        <w:numPr>
          <w:ilvl w:val="0"/>
          <w:numId w:val="1005"/>
        </w:numPr>
        <w:pStyle w:val="Compact"/>
      </w:pPr>
      <w:r>
        <w:rPr>
          <w:bCs/>
          <w:b/>
        </w:rPr>
        <w:t xml:space="preserve">Mother and Child Health:</w:t>
      </w:r>
      <w:r>
        <w:t xml:space="preserve"> </w:t>
      </w:r>
      <w:r>
        <w:t xml:space="preserve">In Alexandrian communities, GPs play a vital role in prenatal check-ups and pediatric growth monitoring, ensuring early detection of developmental delays.</w:t>
      </w:r>
    </w:p>
    <w:bookmarkEnd w:id="25"/>
    <w:bookmarkStart w:id="26" w:name="X5e4a71f514fee929560020bfdaa3481765e6857"/>
    <w:p>
      <w:pPr>
        <w:pStyle w:val="Heading2"/>
      </w:pPr>
      <w:r>
        <w:t xml:space="preserve">6. Strategic Recommendations for Improvement</w:t>
      </w:r>
    </w:p>
    <w:p>
      <w:pPr>
        <w:pStyle w:val="FirstParagraph"/>
      </w:pPr>
      <w:r>
        <w:t xml:space="preserve">To enhance the efficacy of the Doctor General Practitioner in Egypt Alexandria, we propose the following strategic actions:</w:t>
      </w:r>
    </w:p>
    <w:p>
      <w:pPr>
        <w:numPr>
          <w:ilvl w:val="0"/>
          <w:numId w:val="1006"/>
        </w:numPr>
        <w:pStyle w:val="Compact"/>
      </w:pPr>
      <w:r>
        <w:rPr>
          <w:bCs/>
          <w:b/>
        </w:rPr>
        <w:t xml:space="preserve">a) Standardized Training:</w:t>
      </w:r>
      <w:r>
        <w:t xml:space="preserve"> </w:t>
      </w:r>
      <w:r>
        <w:t xml:space="preserve">The Ministry of Health should implement a recognized post-graduate diploma or specialization in Family Medicine and General Practice. This will elevate the professional status and clinical competence of GPs.</w:t>
      </w:r>
    </w:p>
    <w:p>
      <w:pPr>
        <w:numPr>
          <w:ilvl w:val="0"/>
          <w:numId w:val="1006"/>
        </w:numPr>
        <w:pStyle w:val="Compact"/>
      </w:pPr>
      <w:r>
        <w:rPr>
          <w:bCs/>
          <w:b/>
        </w:rPr>
        <w:t xml:space="preserve">b) Digital Transformation:</w:t>
      </w:r>
      <w:r>
        <w:t xml:space="preserve"> </w:t>
      </w:r>
      <w:r>
        <w:t xml:space="preserve">Incentivize the use of telemedicine platforms for follow-up consultations. This is particularly useful for chronic patients in Alexandria who may have difficulty traveling due to traffic congestion between districts like Sidi Gaber and Stanley.</w:t>
      </w:r>
    </w:p>
    <w:p>
      <w:pPr>
        <w:numPr>
          <w:ilvl w:val="0"/>
          <w:numId w:val="1006"/>
        </w:numPr>
        <w:pStyle w:val="Compact"/>
      </w:pPr>
      <w:r>
        <w:rPr>
          <w:bCs/>
          <w:b/>
        </w:rPr>
        <w:t xml:space="preserve">c) Public Awareness Campaigns:</w:t>
      </w:r>
      <w:r>
        <w:t xml:space="preserve"> </w:t>
      </w:r>
      <w:r>
        <w:t xml:space="preserve">Educate the population on the benefits of visiting a GP first. Emphasize cost-effectiveness and continuity of care.</w:t>
      </w:r>
    </w:p>
    <w:p>
      <w:pPr>
        <w:numPr>
          <w:ilvl w:val="0"/>
          <w:numId w:val="1006"/>
        </w:numPr>
        <w:pStyle w:val="Compact"/>
      </w:pPr>
      <w:r>
        <w:rPr>
          <w:bCs/>
          <w:b/>
        </w:rPr>
        <w:t xml:space="preserve">d) Interdisciplinary Teams:</w:t>
      </w:r>
      <w:r>
        <w:t xml:space="preserve"> </w:t>
      </w:r>
      <w:r>
        <w:t xml:space="preserve">Integrate pharmacists, nurses, and social workers into the general practice team to share the workload and provide holistic support.</w:t>
      </w:r>
    </w:p>
    <w:bookmarkEnd w:id="26"/>
    <w:bookmarkStart w:id="27" w:name="future-outlook-the-modern-alexandrian-gp"/>
    <w:p>
      <w:pPr>
        <w:pStyle w:val="Heading2"/>
      </w:pPr>
      <w:r>
        <w:t xml:space="preserve">7. Future Outlook: The Modern Alexandrian GP</w:t>
      </w:r>
    </w:p>
    <w:p>
      <w:pPr>
        <w:pStyle w:val="FirstParagraph"/>
      </w:pPr>
      <w:r>
        <w:t xml:space="preserve">The future of healthcare in Egypt Alexandria depends on a robust primary care network. The Doctor General Practitioner will evolve into a health manager, not just an illness prescriber.</w:t>
      </w:r>
    </w:p>
    <w:p>
      <w:pPr>
        <w:numPr>
          <w:ilvl w:val="0"/>
          <w:numId w:val="1007"/>
        </w:numPr>
        <w:pStyle w:val="Compact"/>
      </w:pPr>
      <w:r>
        <w:rPr>
          <w:bCs/>
          <w:b/>
        </w:rPr>
        <w:t xml:space="preserve">Tech-Savvy Providers:</w:t>
      </w:r>
      <w:r>
        <w:t xml:space="preserve"> </w:t>
      </w:r>
      <w:r>
        <w:t xml:space="preserve">Future GPs will utilize AI-assisted diagnostics and remote monitoring devices to manage hypertension and diabetes patients remotely.</w:t>
      </w:r>
    </w:p>
    <w:p>
      <w:pPr>
        <w:numPr>
          <w:ilvl w:val="0"/>
          <w:numId w:val="1007"/>
        </w:numPr>
        <w:pStyle w:val="Compact"/>
      </w:pPr>
      <w:r>
        <w:rPr>
          <w:bCs/>
          <w:b/>
        </w:rPr>
        <w:t xml:space="preserve">Bridge to Specialists:</w:t>
      </w:r>
      <w:r>
        <w:t xml:space="preserve"> </w:t>
      </w:r>
      <w:r>
        <w:t xml:space="preserve">As specialization deepens, the GP becomes the conductor of the orchestra, ensuring that specialist interventions are appropriate and coordinated.</w:t>
      </w:r>
    </w:p>
    <w:p>
      <w:pPr>
        <w:numPr>
          <w:ilvl w:val="0"/>
          <w:numId w:val="1007"/>
        </w:numPr>
        <w:pStyle w:val="Compact"/>
      </w:pPr>
      <w:r>
        <w:rPr>
          <w:bCs/>
          <w:b/>
        </w:rPr>
        <w:t xml:space="preserve">Economic Impact:</w:t>
      </w:r>
      <w:r>
        <w:t xml:space="preserve"> </w:t>
      </w:r>
      <w:r>
        <w:t xml:space="preserve">Strengthening general practice reduces overall healthcare costs by preventing complications from chronic diseases, which are expensive to treat in advanced stages.</w:t>
      </w:r>
    </w:p>
    <w:bookmarkEnd w:id="27"/>
    <w:bookmarkStart w:id="28" w:name="conclusion"/>
    <w:p>
      <w:pPr>
        <w:pStyle w:val="Heading2"/>
      </w:pPr>
      <w:r>
        <w:t xml:space="preserve">8. Conclusion</w:t>
      </w:r>
    </w:p>
    <w:p>
      <w:pPr>
        <w:pStyle w:val="FirstParagraph"/>
      </w:pPr>
      <w:r>
        <w:t xml:space="preserve">In conclusion, the Doctor General Practitioner is the backbone of the healthcare system in Egypt Alexandria. While current challenges regarding training, patient expectations, and infrastructure are significant, they are not insurmountable.</w:t>
      </w:r>
    </w:p>
    <w:p>
      <w:pPr>
        <w:pStyle w:val="BodyText"/>
      </w:pPr>
      <w:r>
        <w:t xml:space="preserve">By standardizing education, embracing technology, and shifting focus toward prevention and continuity of care, we can empower general practitioners to serve as effective gatekeepers and health advocates. This seminar has highlighted that investing in the General Practitioner is synonymous with investing in the long-term health security of every citizen in Alexandria.</w:t>
      </w:r>
    </w:p>
    <w:p>
      <w:pPr>
        <w:pStyle w:val="BodyText"/>
      </w:pPr>
      <w:r>
        <w:rPr>
          <w:iCs/>
          <w:i/>
        </w:rPr>
        <w:t xml:space="preserve">We must move beyond viewing the GP merely as a doctor who sees many patients, and start viewing them as architects of community health.</w:t>
      </w:r>
    </w:p>
    <w:bookmarkEnd w:id="28"/>
    <w:bookmarkStart w:id="29" w:name="qa-session"/>
    <w:p>
      <w:pPr>
        <w:pStyle w:val="Heading2"/>
      </w:pPr>
      <w:r>
        <w:t xml:space="preserve">9. Q&amp;A Session</w:t>
      </w:r>
    </w:p>
    <w:p>
      <w:pPr>
        <w:pStyle w:val="FirstParagraph"/>
      </w:pPr>
      <w:r>
        <w:t xml:space="preserve">We now invite questions from the audience regarding the implementation of general practice standards, specific case studies from Alexandria clinics, and policy recommendations for the Ministry of Health.</w:t>
      </w:r>
    </w:p>
    <w:p>
      <w:pPr>
        <w:pStyle w:val="BodyText"/>
      </w:pPr>
      <w:r>
        <w:rPr>
          <w:bCs/>
          <w:b/>
        </w:rPr>
        <w:t xml:space="preserve">Contact Information:</w:t>
      </w:r>
    </w:p>
    <w:p>
      <w:pPr>
        <w:numPr>
          <w:ilvl w:val="0"/>
          <w:numId w:val="1008"/>
        </w:numPr>
        <w:pStyle w:val="Compact"/>
      </w:pPr>
      <w:r>
        <w:t xml:space="preserve">Email: seminar.health@alexandria.edu.eg</w:t>
      </w:r>
    </w:p>
    <w:p>
      <w:pPr>
        <w:numPr>
          <w:ilvl w:val="0"/>
          <w:numId w:val="1008"/>
        </w:numPr>
        <w:pStyle w:val="Compact"/>
      </w:pPr>
      <w:r>
        <w:t xml:space="preserve">Venue: Faculty of Medicine, Alexandria University</w:t>
      </w:r>
    </w:p>
    <w:bookmarkEnd w:id="29"/>
    <w:bookmarkStart w:id="30" w:name="acknowledgments-and-references"/>
    <w:p>
      <w:pPr>
        <w:pStyle w:val="Heading2"/>
      </w:pPr>
      <w:r>
        <w:t xml:space="preserve">Acknowledgments and References</w:t>
      </w:r>
    </w:p>
    <w:p>
      <w:pPr>
        <w:pStyle w:val="FirstParagraph"/>
      </w:pPr>
      <w:r>
        <w:t xml:space="preserve">We thank the Department of Family Medicine at Alexandria University for their data support. This presentation draws upon recent epidemiological studies conducted in North Egypt, WHO reports on primary healthcare in the Eastern Mediterranean region, and local health policy documents.</w:t>
      </w:r>
    </w:p>
    <w:p>
      <w:r>
        <w:pict>
          <v:rect style="width:0;height:1.5pt" o:hralign="center" o:hrstd="t" o:hr="t"/>
        </w:pict>
      </w:r>
    </w:p>
    <w:p>
      <w:pPr>
        <w:pStyle w:val="FirstParagraph"/>
      </w:pPr>
      <w:r>
        <w:rPr>
          <w:bCs/>
          <w:b/>
        </w:rPr>
        <w:t xml:space="preserve">Note:</w:t>
      </w:r>
      <w:r>
        <w:t xml:space="preserve"> </w:t>
      </w:r>
      <w:r>
        <w:t xml:space="preserve">This document serves as the foundational script for the Seminar Presentation Slides. Presenters should utilize visual aids including graphs of NCD prevalence in Alexandria, maps of clinic distribution, and testimonials from patients to enhance engagement.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Egypt Alexandria</dc:title>
  <dc:creator/>
  <dc:language>en</dc:language>
  <cp:keywords/>
  <dcterms:created xsi:type="dcterms:W3CDTF">2026-07-29T14:05:30Z</dcterms:created>
  <dcterms:modified xsi:type="dcterms:W3CDTF">2026-07-29T14:05:30Z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