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General</w:t>
      </w:r>
      <w:r>
        <w:t xml:space="preserve"> </w:t>
      </w:r>
      <w:r>
        <w:t xml:space="preserve">Practitioners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c49d722e4d283eca8e564c77537c3e38153a713"/>
    <w:p>
      <w:pPr>
        <w:pStyle w:val="Heading1"/>
      </w:pPr>
      <w:r>
        <w:t xml:space="preserve">Seminar Presentation Slides: The Role and Evolution of the Doctor General Practitioner in Ethiopia Addis Ababa</w:t>
      </w:r>
    </w:p>
    <w:p>
      <w:pPr>
        <w:pStyle w:val="FirstParagraph"/>
      </w:pPr>
      <w:r>
        <w:rPr>
          <w:bCs/>
          <w:b/>
        </w:rPr>
        <w:t xml:space="preserve">Date:</w:t>
      </w:r>
      <w:r>
        <w:t xml:space="preserve"> </w:t>
      </w:r>
      <w:r>
        <w:t xml:space="preserve">October 2023 |</w:t>
      </w:r>
      <w:r>
        <w:t xml:space="preserve"> </w:t>
      </w:r>
      <w:r>
        <w:rPr>
          <w:bCs/>
          <w:b/>
        </w:rPr>
        <w:t xml:space="preserve">Location:</w:t>
      </w:r>
      <w:r>
        <w:t xml:space="preserve">Addis Ababa, Ethiopia</w:t>
      </w:r>
    </w:p>
    <w:p>
      <w:r>
        <w:pict>
          <v:rect style="width:0;height:1.5pt" o:hralign="center" o:hrstd="t" o:hr="t"/>
        </w:pict>
      </w:r>
    </w:p>
    <w:bookmarkEnd w:id="20"/>
    <w:bookmarkStart w:id="22" w:name="X92792b50df25cf61f6cdc056717a1d8686da824"/>
    <w:p>
      <w:pPr>
        <w:pStyle w:val="Heading1"/>
      </w:pPr>
      <w:r>
        <w:t xml:space="preserve">Slide 1: Introduction and Contextual Overview</w:t>
      </w:r>
    </w:p>
    <w:p>
      <w:pPr>
        <w:pStyle w:val="FirstParagraph"/>
      </w:pPr>
      <w:r>
        <w:t xml:space="preserve">Welcome to this seminar presentation dedicated to analyzing the critical role of the Doctor General Practitioner within the specific healthcare landscape of Ethiopia Addis Ababa. As one of the fastest-growing urban centers in Africa, Addis Ababa presents a unique hybrid challenge that blends traditional community health needs with complex modern medical demands.</w:t>
      </w:r>
    </w:p>
    <w:bookmarkStart w:id="21" w:name="key-objectives"/>
    <w:p>
      <w:pPr>
        <w:pStyle w:val="Heading2"/>
      </w:pPr>
      <w:r>
        <w:t xml:space="preserve">Key Objectives:</w:t>
      </w:r>
    </w:p>
    <w:p>
      <w:pPr>
        <w:numPr>
          <w:ilvl w:val="0"/>
          <w:numId w:val="1001"/>
        </w:numPr>
        <w:pStyle w:val="Compact"/>
      </w:pPr>
      <w:r>
        <w:t xml:space="preserve">To define the scope of practice for General Practitioners (GPs) in Ethiopia Addis Ababa.</w:t>
      </w:r>
    </w:p>
    <w:p>
      <w:pPr>
        <w:numPr>
          <w:ilvl w:val="0"/>
          <w:numId w:val="1001"/>
        </w:numPr>
        <w:pStyle w:val="Compact"/>
      </w:pPr>
      <w:r>
        <w:t xml:space="preserve">To analyze the current healthcare infrastructure and workforce distribution.</w:t>
      </w:r>
    </w:p>
    <w:p>
      <w:pPr>
        <w:pStyle w:val="FirstParagraph"/>
      </w:pPr>
      <w:r>
        <w:t xml:space="preserve">The focus of this presentation remains strictly on the integration of medical services, public health initiatives, and the socio-economic factors influencing patient outcomes in Ethiopia Addis Ababa.</w:t>
      </w:r>
    </w:p>
    <w:bookmarkEnd w:id="21"/>
    <w:bookmarkEnd w:id="22"/>
    <w:bookmarkStart w:id="24" w:name="Xe22f6096b6a3f14fd6621ade2501b0d9c07dd84"/>
    <w:p>
      <w:pPr>
        <w:pStyle w:val="Heading1"/>
      </w:pPr>
      <w:r>
        <w:t xml:space="preserve">Slide 2: The Healthcare System in Ethiopia Addis Ababa</w:t>
      </w:r>
    </w:p>
    <w:p>
      <w:pPr>
        <w:pStyle w:val="FirstParagraph"/>
      </w:pPr>
      <w:r>
        <w:t xml:space="preserve">The healthcare system in Ethiopia is structured hierarchically, ranging from community health workers to specialized hospitals. In the capital city of Ethiopia Addis Ababa, this structure is denser and more complex due to high population concentration.</w:t>
      </w:r>
    </w:p>
    <w:bookmarkStart w:id="23" w:name="structural-components"/>
    <w:p>
      <w:pPr>
        <w:pStyle w:val="Heading2"/>
      </w:pPr>
      <w:r>
        <w:t xml:space="preserve">Structural Components:</w:t>
      </w:r>
    </w:p>
    <w:p>
      <w:pPr>
        <w:numPr>
          <w:ilvl w:val="0"/>
          <w:numId w:val="1002"/>
        </w:numPr>
        <w:pStyle w:val="Compact"/>
      </w:pPr>
      <w:r>
        <w:rPr>
          <w:bCs/>
          <w:b/>
        </w:rPr>
        <w:t xml:space="preserve">Primary Care Units (PCUs):</w:t>
      </w:r>
      <w:r>
        <w:t xml:space="preserve"> </w:t>
      </w:r>
      <w:r>
        <w:t xml:space="preserve">The first point of contact for most citizens in Ethiopia Addis Ababa. GPs serve as the backbone here, managing approximately 80% of health issues without referral.&lt; li&gt;</w:t>
      </w:r>
      <w:r>
        <w:rPr>
          <w:bCs/>
          <w:b/>
        </w:rPr>
        <w:t xml:space="preserve">Hospitals:</w:t>
      </w:r>
      <w:r>
        <w:t xml:space="preserve"> </w:t>
      </w:r>
      <w:r>
        <w:t xml:space="preserve">Including general hospitals and specialized tertiary centers like Tikur Anbessa (Black Lion Hospital). GPs act as gatekeepers, referring complex cases to these facilities.</w:t>
      </w:r>
    </w:p>
    <w:p>
      <w:pPr>
        <w:numPr>
          <w:ilvl w:val="0"/>
          <w:numId w:val="1002"/>
        </w:numPr>
        <w:pStyle w:val="Compact"/>
      </w:pPr>
      <w:r>
        <w:rPr>
          <w:bCs/>
          <w:b/>
        </w:rPr>
        <w:t xml:space="preserve">Private Sector:</w:t>
      </w:r>
      <w:r>
        <w:t xml:space="preserve"> </w:t>
      </w:r>
      <w:r>
        <w:t xml:space="preserve">A rapidly growing network of private clinics in Ethiopia Addis Ababa, offering alternative care pathways often accessible to those who can afford out-of-pocket payments.</w:t>
      </w:r>
    </w:p>
    <w:p>
      <w:pPr>
        <w:pStyle w:val="FirstParagraph"/>
      </w:pPr>
      <w:r>
        <w:t xml:space="preserve">The integration between the public and private sectors remains a critical topic for discussion regarding equity of access in Ethiopia Addis Ababa.</w:t>
      </w:r>
    </w:p>
    <w:bookmarkEnd w:id="23"/>
    <w:bookmarkEnd w:id="24"/>
    <w:bookmarkStart w:id="25" w:name="Xb4a66272d5a7fbca3162b1ce8109218f8b0e437"/>
    <w:p>
      <w:pPr>
        <w:pStyle w:val="Heading1"/>
      </w:pPr>
      <w:r>
        <w:t xml:space="preserve">Slide 3: The Role of the Doctor General Practitioner</w:t>
      </w:r>
    </w:p>
    <w:p>
      <w:pPr>
        <w:pStyle w:val="FirstParagraph"/>
      </w:pPr>
      <w:r>
        <w:t xml:space="preserve">In Ethiopia Addis Ababa, the Doctor General Practitioner is not merely a diagnostician but a comprehensive care manager. Unlike specialists who focus on single organ systems, the GP in this context must possess broad-spectrum competence.&lt; h2&gt;Core Responsibilities:</w:t>
      </w:r>
    </w:p>
    <w:p>
      <w:pPr>
        <w:numPr>
          <w:ilvl w:val="0"/>
          <w:numId w:val="1003"/>
        </w:numPr>
        <w:pStyle w:val="Compact"/>
      </w:pPr>
      <w:r>
        <w:rPr>
          <w:bCs/>
          <w:b/>
        </w:rPr>
        <w:t xml:space="preserve">Disease Management:</w:t>
      </w:r>
      <w:r>
        <w:t xml:space="preserve"> </w:t>
      </w:r>
      <w:r>
        <w:t xml:space="preserve">Effective treatment of communicable diseases (such as Tuberculosis, Malaria, and HIV/AIDS) which remain prevalent burdens in Ethiopia Addis Ababa.</w:t>
      </w:r>
    </w:p>
    <w:p>
      <w:pPr>
        <w:numPr>
          <w:ilvl w:val="0"/>
          <w:numId w:val="1003"/>
        </w:numPr>
        <w:pStyle w:val="Compact"/>
      </w:pPr>
      <w:r>
        <w:rPr>
          <w:bCs/>
          <w:b/>
        </w:rPr>
        <w:t xml:space="preserve">Rising NCDs:</w:t>
      </w:r>
      <w:r>
        <w:t xml:space="preserve"> </w:t>
      </w:r>
      <w:r>
        <w:t xml:space="preserve">Increasing management of Non-Communicable Diseases such as hypertension, diabetes, and cardiovascular disorders, driven by lifestyle changes in urban Ethiopia.</w:t>
      </w:r>
    </w:p>
    <w:p>
      <w:pPr>
        <w:numPr>
          <w:ilvl w:val="0"/>
          <w:numId w:val="1003"/>
        </w:numPr>
        <w:pStyle w:val="Compact"/>
      </w:pPr>
      <w:r>
        <w:rPr>
          <w:bCs/>
          <w:b/>
        </w:rPr>
        <w:t xml:space="preserve">Preventive Care:</w:t>
      </w:r>
      <w:r>
        <w:t xml:space="preserve"> </w:t>
      </w:r>
      <w:r>
        <w:t xml:space="preserve">Conducting vaccinations, health education campaigns within Kebeles (neighborhoods), and maternal health monitoring.</w:t>
      </w:r>
    </w:p>
    <w:p>
      <w:pPr>
        <w:numPr>
          <w:ilvl w:val="0"/>
          <w:numId w:val="1003"/>
        </w:numPr>
        <w:pStyle w:val="Compact"/>
      </w:pPr>
      <w:r>
        <w:rPr>
          <w:bCs/>
          <w:b/>
        </w:rPr>
        <w:t xml:space="preserve">Triage Services:</w:t>
      </w:r>
      <w:r>
        <w:t xml:space="preserve"> </w:t>
      </w:r>
      <w:r>
        <w:t xml:space="preserve">Determining the urgency of care and directing patients to the appropriate level of facility within the Ethiopia Addis Ababa network.</w:t>
      </w:r>
    </w:p>
    <w:p>
      <w:pPr>
        <w:pStyle w:val="FirstParagraph"/>
      </w:pPr>
      <w:r>
        <w:t xml:space="preserve">The versatility required of a GP in this setting is unparalleled, requiring continuous adaptation to resource constraints.</w:t>
      </w:r>
    </w:p>
    <w:bookmarkEnd w:id="25"/>
    <w:bookmarkStart w:id="26" w:name="X211ef027a7766c9dcdf12f8bf27206aa7cd8b7a"/>
    <w:p>
      <w:pPr>
        <w:pStyle w:val="Heading1"/>
      </w:pPr>
      <w:r>
        <w:t xml:space="preserve">Slide 4: Challenges Facing GPs in Ethiopia Addis Ababa</w:t>
      </w:r>
    </w:p>
    <w:p>
      <w:pPr>
        <w:pStyle w:val="FirstParagraph"/>
      </w:pPr>
      <w:r>
        <w:t xml:space="preserve">Despite the critical importance of the General Practitioner role, significant barriers hinder optimal performance in Ethiopia Addis Ababa. These challenges are multifaceted, involving infrastructure, human resources, and patient dynamics.&lt; h2&gt;Primary Obstacles:</w:t>
      </w:r>
    </w:p>
    <w:p>
      <w:pPr>
        <w:numPr>
          <w:ilvl w:val="0"/>
          <w:numId w:val="1004"/>
        </w:numPr>
        <w:pStyle w:val="Compact"/>
      </w:pPr>
      <w:r>
        <w:rPr>
          <w:bCs/>
          <w:b/>
        </w:rPr>
        <w:t xml:space="preserve">Patient Overload:</w:t>
      </w:r>
      <w:r>
        <w:t xml:space="preserve"> </w:t>
      </w:r>
      <w:r>
        <w:t xml:space="preserve">GPs in public facilities in Ethiopia Addis Ababa often face extremely high patient-to-doctor ratios. This leads to shorter consultation times and potential burnout among medical staff.</w:t>
      </w:r>
    </w:p>
    <w:p>
      <w:pPr>
        <w:numPr>
          <w:ilvl w:val="0"/>
          <w:numId w:val="1004"/>
        </w:numPr>
        <w:pStyle w:val="Compact"/>
      </w:pPr>
      <w:r>
        <w:rPr>
          <w:bCs/>
          <w:b/>
        </w:rPr>
        <w:t xml:space="preserve">Resource Limitations:</w:t>
      </w:r>
      <w:r>
        <w:t xml:space="preserve"> </w:t>
      </w:r>
      <w:r>
        <w:t xml:space="preserve">Inconsistent supply of essential medicines and diagnostic tools. The "stock-out" phenomenon is common, forcing GPs to prescribe treatments that may not be immediately available in pharmacies across Ethiopia Addis Ababa.</w:t>
      </w:r>
    </w:p>
    <w:p>
      <w:pPr>
        <w:numPr>
          <w:ilvl w:val="0"/>
          <w:numId w:val="1004"/>
        </w:numPr>
        <w:pStyle w:val="Compact"/>
      </w:pPr>
      <w:r>
        <w:rPr>
          <w:bCs/>
          <w:b/>
        </w:rPr>
        <w:t xml:space="preserve">Socioeconomic Diversity:</w:t>
      </w:r>
      <w:r>
        <w:t xml:space="preserve"> </w:t>
      </w:r>
      <w:r>
        <w:t xml:space="preserve">The stark contrast between wealthy and impoverished populations creates ethical dilemmas regarding resource allocation and care equity.</w:t>
      </w:r>
    </w:p>
    <w:p>
      <w:pPr>
        <w:numPr>
          <w:ilvl w:val="0"/>
          <w:numId w:val="1004"/>
        </w:numPr>
        <w:pStyle w:val="Compact"/>
      </w:pPr>
      <w:r>
        <w:rPr>
          <w:bCs/>
          <w:b/>
        </w:rPr>
        <w:t xml:space="preserve">Continuing Medical Education (CME):</w:t>
      </w:r>
      <w:r>
        <w:t xml:space="preserve"> </w:t>
      </w:r>
      <w:r>
        <w:t xml:space="preserve">While improving, access to updated training technologies and international standards remains a challenge for many practitioners in the region.</w:t>
      </w:r>
    </w:p>
    <w:p>
      <w:pPr>
        <w:pStyle w:val="FirstParagraph"/>
      </w:pPr>
      <w:r>
        <w:t xml:space="preserve">Addressing these issues is paramount to strengthening the healthcare fabric of Ethiopia Addis Ababa.</w:t>
      </w:r>
    </w:p>
    <w:bookmarkEnd w:id="26"/>
    <w:bookmarkStart w:id="28" w:name="X96b7b70780ec1f2eac1d24031ecd6e71ea755ee"/>
    <w:p>
      <w:pPr>
        <w:pStyle w:val="Heading1"/>
      </w:pPr>
      <w:r>
        <w:t xml:space="preserve">Slide 5: Epidemiological Transition in Ethiopia Addis Ababa</w:t>
      </w:r>
    </w:p>
    <w:p>
      <w:pPr>
        <w:pStyle w:val="FirstParagraph"/>
      </w:pPr>
      <w:r>
        <w:t xml:space="preserve">A critical aspect of this seminar is understanding the shifting disease burden. Ethiopia Addis Ababa is undergoing an epidemiological transition, moving from a predominantly infectious disease model to a mixed burden of infectious and chronic lifestyle diseases.</w:t>
      </w:r>
    </w:p>
    <w:bookmarkStart w:id="27" w:name="the-dual-burden"/>
    <w:p>
      <w:pPr>
        <w:pStyle w:val="Heading2"/>
      </w:pPr>
      <w:r>
        <w:t xml:space="preserve">The Dual Burden:</w:t>
      </w:r>
    </w:p>
    <w:p>
      <w:pPr>
        <w:numPr>
          <w:ilvl w:val="0"/>
          <w:numId w:val="1005"/>
        </w:numPr>
        <w:pStyle w:val="Compact"/>
      </w:pPr>
      <w:r>
        <w:t xml:space="preserve">Infectious Diseases: GPs must remain vigilant against TB, HIV, and diarrheal diseases. Prevention strategies in Ethiopia Addis Ababa require robust community engagement.</w:t>
      </w:r>
    </w:p>
    <w:p>
      <w:pPr>
        <w:numPr>
          <w:ilvl w:val="0"/>
          <w:numId w:val="1005"/>
        </w:numPr>
        <w:pStyle w:val="Compact"/>
      </w:pPr>
      <w:r>
        <w:t xml:space="preserve">Chronic Diseases: The rise of obesity, smoking, and sedentary lifestyles in urban Ethiopia Addis Ababa has led to a surge in diabetes and hypertension. GPs are on the front lines of managing these long-term conditions.</w:t>
      </w:r>
    </w:p>
    <w:p>
      <w:pPr>
        <w:pStyle w:val="FirstParagraph"/>
      </w:pPr>
      <w:r>
        <w:t xml:space="preserve">This transition requires General Practitioners to evolve their skill sets rapidly, incorporating chronic care management protocols into their daily practice in Ethiopia Addis Ababa.</w:t>
      </w:r>
    </w:p>
    <w:bookmarkEnd w:id="27"/>
    <w:bookmarkEnd w:id="28"/>
    <w:bookmarkStart w:id="30" w:name="X0848afd4550b818e25685dbd191549e95c777ff"/>
    <w:p>
      <w:pPr>
        <w:pStyle w:val="Heading1"/>
      </w:pPr>
      <w:r>
        <w:t xml:space="preserve">Slide 6: Policy Implications and Government Initiatives</w:t>
      </w:r>
    </w:p>
    <w:p>
      <w:pPr>
        <w:pStyle w:val="FirstParagraph"/>
      </w:pPr>
      <w:r>
        <w:t xml:space="preserve">The Ethiopian government, through the Ministry of Health (MoH), has implemented various policies to strengthen primary healthcare. In Ethiopia Addis Ababa, these policies are adapted to urban realities.</w:t>
      </w:r>
    </w:p>
    <w:bookmarkStart w:id="29" w:name="key-initiatives"/>
    <w:p>
      <w:pPr>
        <w:pStyle w:val="Heading2"/>
      </w:pPr>
      <w:r>
        <w:t xml:space="preserve">Key Initiatives:</w:t>
      </w:r>
    </w:p>
    <w:p>
      <w:pPr>
        <w:numPr>
          <w:ilvl w:val="0"/>
          <w:numId w:val="1006"/>
        </w:numPr>
        <w:pStyle w:val="Compact"/>
      </w:pPr>
      <w:r>
        <w:rPr>
          <w:bCs/>
          <w:b/>
        </w:rPr>
        <w:t xml:space="preserve">Health Extension Program Expansion:</w:t>
      </w:r>
      <w:r>
        <w:t xml:space="preserve"> </w:t>
      </w:r>
      <w:r>
        <w:t xml:space="preserve">Enhancing the link between community health workers and GPs in Ethiopia Addis Ababa.</w:t>
      </w:r>
    </w:p>
    <w:p>
      <w:pPr>
        <w:numPr>
          <w:ilvl w:val="0"/>
          <w:numId w:val="1006"/>
        </w:numPr>
        <w:pStyle w:val="Compact"/>
      </w:pPr>
      <w:r>
        <w:rPr>
          <w:bCs/>
          <w:b/>
        </w:rPr>
        <w:t xml:space="preserve">Tiered Referral System:</w:t>
      </w:r>
      <w:r>
        <w:t xml:space="preserve"> </w:t>
      </w:r>
      <w:r>
        <w:t xml:space="preserve">Strengthening the formal referral pathways to ensure that GPs can efficiently move patients from PCUs to higher-level hospitals when necessary.</w:t>
      </w:r>
    </w:p>
    <w:p>
      <w:pPr>
        <w:numPr>
          <w:ilvl w:val="0"/>
          <w:numId w:val="1006"/>
        </w:numPr>
        <w:pStyle w:val="Compact"/>
      </w:pPr>
      <w:r>
        <w:rPr>
          <w:bCs/>
          <w:b/>
        </w:rPr>
        <w:t xml:space="preserve">Insurance Schemes:</w:t>
      </w:r>
      <w:r>
        <w:t xml:space="preserve"> </w:t>
      </w:r>
      <w:r>
        <w:t xml:space="preserve">The rollout of community-based health insurance aims to reduce out-of-pocket expenses, thereby improving access for low-income residents in Ethiopia Addis Ababa.</w:t>
      </w:r>
    </w:p>
    <w:p>
      <w:pPr>
        <w:pStyle w:val="FirstParagraph"/>
      </w:pPr>
      <w:r>
        <w:t xml:space="preserve">Policymakers must ensure that these initiatives are adequately funded and monitored within the capital city.</w:t>
      </w:r>
    </w:p>
    <w:bookmarkEnd w:id="29"/>
    <w:bookmarkEnd w:id="30"/>
    <w:bookmarkStart w:id="32" w:name="X59ff8d1ff75426686e6022fc0306b00d030a3f8"/>
    <w:p>
      <w:pPr>
        <w:pStyle w:val="Heading1"/>
      </w:pPr>
      <w:r>
        <w:t xml:space="preserve">Slide 7: The Future of General Practice in Ethiopia Addis Ababa</w:t>
      </w:r>
    </w:p>
    <w:p>
      <w:pPr>
        <w:pStyle w:val="FirstParagraph"/>
      </w:pPr>
      <w:r>
        <w:t xml:space="preserve">Looking ahead, the future of healthcare in Ethiopia Addis Ababa depends on innovation and integration. The role of the Doctor General Practitioner will expand to include digital health tools and interdisciplinary collaboration.</w:t>
      </w:r>
    </w:p>
    <w:bookmarkStart w:id="31" w:name="predicted-developments"/>
    <w:p>
      <w:pPr>
        <w:pStyle w:val="Heading2"/>
      </w:pPr>
      <w:r>
        <w:t xml:space="preserve">Predicted Developments:</w:t>
      </w:r>
    </w:p>
    <w:p>
      <w:pPr>
        <w:numPr>
          <w:ilvl w:val="0"/>
          <w:numId w:val="1007"/>
        </w:numPr>
        <w:pStyle w:val="Compact"/>
      </w:pPr>
      <w:r>
        <w:rPr>
          <w:bCs/>
          <w:b/>
        </w:rPr>
        <w:t xml:space="preserve">Digital Health Integration:</w:t>
      </w:r>
      <w:r>
        <w:t xml:space="preserve"> </w:t>
      </w:r>
      <w:r>
        <w:t xml:space="preserve">Adoption of Electronic Medical Records (EMRs) in Ethiopia Addis Ababa clinics to track patient history and improve continuity of care.</w:t>
      </w:r>
    </w:p>
    <w:p>
      <w:pPr>
        <w:numPr>
          <w:ilvl w:val="0"/>
          <w:numId w:val="1007"/>
        </w:numPr>
        <w:pStyle w:val="Compact"/>
      </w:pPr>
      <w:r>
        <w:rPr>
          <w:bCs/>
          <w:b/>
        </w:rPr>
        <w:t xml:space="preserve">Telemedicine:</w:t>
      </w:r>
      <w:r>
        <w:t xml:space="preserve"> </w:t>
      </w:r>
      <w:r>
        <w:t xml:space="preserve">Utilizing remote consultation technologies to connect GPs in underserved urban areas with specialists in major hospitals.</w:t>
      </w:r>
    </w:p>
    <w:p>
      <w:pPr>
        <w:numPr>
          <w:ilvl w:val="0"/>
          <w:numId w:val="1007"/>
        </w:numPr>
        <w:pStyle w:val="Compact"/>
      </w:pPr>
      <w:r>
        <w:rPr>
          <w:bCs/>
          <w:b/>
        </w:rPr>
        <w:t xml:space="preserve">Specialization within General Practice:</w:t>
      </w:r>
      <w:r>
        <w:t xml:space="preserve"> </w:t>
      </w:r>
      <w:r>
        <w:t xml:space="preserve">Emerging trends suggest a move towards subspecialties within general practice, such as geriatric care or pediatric-focused GP services in Ethiopia Addis Ababa.</w:t>
      </w:r>
    </w:p>
    <w:p>
      <w:pPr>
        <w:pStyle w:val="FirstParagraph"/>
      </w:pPr>
      <w:r>
        <w:t xml:space="preserve">Investment in technology and education will define the next generation of GPs serving the populace.</w:t>
      </w:r>
    </w:p>
    <w:bookmarkEnd w:id="31"/>
    <w:bookmarkEnd w:id="32"/>
    <w:bookmarkStart w:id="34" w:name="slide-8-conclusion-and-recommendations"/>
    <w:p>
      <w:pPr>
        <w:pStyle w:val="Heading1"/>
      </w:pPr>
      <w:r>
        <w:t xml:space="preserve">Slide 8: Conclusion and Recommendations</w:t>
      </w:r>
    </w:p>
    <w:p>
      <w:pPr>
        <w:pStyle w:val="FirstParagraph"/>
      </w:pPr>
      <w:r>
        <w:t xml:space="preserve">In conclusion, the Doctor General Practitioner is an indispensable asset to the healthcare system of Ethiopia Addis Ababa. They serve as the bridge between complex medical science and daily community health needs.</w:t>
      </w:r>
    </w:p>
    <w:bookmarkStart w:id="33" w:name="recommendations"/>
    <w:p>
      <w:pPr>
        <w:pStyle w:val="Heading2"/>
      </w:pPr>
      <w:r>
        <w:t xml:space="preserve">Recommendations:</w:t>
      </w:r>
    </w:p>
    <w:p>
      <w:pPr>
        <w:numPr>
          <w:ilvl w:val="0"/>
          <w:numId w:val="1008"/>
        </w:numPr>
        <w:pStyle w:val="Compact"/>
      </w:pPr>
      <w:r>
        <w:t xml:space="preserve">Increase funding for primary care facilities in Ethiopia Addis Ababa to ensure adequate staffing levels.</w:t>
      </w:r>
    </w:p>
    <w:p>
      <w:pPr>
        <w:numPr>
          <w:ilvl w:val="0"/>
          <w:numId w:val="1008"/>
        </w:numPr>
        <w:pStyle w:val="Compact"/>
      </w:pPr>
      <w:r>
        <w:t xml:space="preserve">Promote continuous professional development programs focused on both infectious and chronic disease management.</w:t>
      </w:r>
    </w:p>
    <w:p>
      <w:pPr>
        <w:numPr>
          <w:ilvl w:val="0"/>
          <w:numId w:val="1008"/>
        </w:numPr>
        <w:pStyle w:val="Compact"/>
      </w:pPr>
      <w:r>
        <w:t xml:space="preserve">Strengthen the referral network to alleviate overcrowding in hospitals by empowering GPs.</w:t>
      </w:r>
    </w:p>
    <w:p>
      <w:pPr>
        <w:numPr>
          <w:ilvl w:val="0"/>
          <w:numId w:val="1008"/>
        </w:numPr>
        <w:pStyle w:val="Compact"/>
      </w:pPr>
      <w:r>
        <w:t xml:space="preserve">Encourage public-private partnerships to expand access quality care across all districts of Ethiopia Addis Ababa.</w:t>
      </w:r>
    </w:p>
    <w:p>
      <w:pPr>
        <w:pStyle w:val="FirstParagraph"/>
      </w:pPr>
      <w:r>
        <w:t xml:space="preserve">The sustainability of healthcare in Ethiopia Addis Ababa rests heavily on supporting the General Practitioner workforce. Thank you for your attention.</w:t>
      </w:r>
    </w:p>
    <w:bookmarkEnd w:id="33"/>
    <w:bookmarkEnd w:id="34"/>
    <w:p>
      <w:pPr>
        <w:pStyle w:val="BodyText"/>
      </w:pPr>
      <w:r>
        <w:t xml:space="preserve">© 2023 Seminar Series on Healthcare in Africa.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General Practitioners in Ethiopia Addis Ababa</dc:title>
  <dc:creator/>
  <dc:language>en</dc:language>
  <cp:keywords/>
  <dcterms:created xsi:type="dcterms:W3CDTF">2026-07-29T05:56:55Z</dcterms:created>
  <dcterms:modified xsi:type="dcterms:W3CDTF">2026-07-29T05:56:55Z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