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Germany</w:t>
      </w:r>
      <w:r>
        <w:t xml:space="preserve"> </w:t>
      </w:r>
      <w:r>
        <w:t xml:space="preserve">Frankfurt</w:t>
      </w:r>
    </w:p>
    <w:bookmarkStart w:id="22" w:name="seminar-presentation-slides"/>
    <w:p>
      <w:pPr>
        <w:pStyle w:val="Heading1"/>
      </w:pPr>
      <w:r>
        <w:t xml:space="preserve">Seminar Presentation Slides</w:t>
      </w:r>
    </w:p>
    <w:bookmarkStart w:id="21" w:name="X221fe683e56217862b517669dac68e7d88f633c"/>
    <w:p>
      <w:pPr>
        <w:pStyle w:val="Heading2"/>
      </w:pPr>
      <w:r>
        <w:t xml:space="preserve">Title: The Cornerstone of Primary Care – The Doctor General Practitioner in Germany Frankfurt</w:t>
      </w:r>
    </w:p>
    <w:p>
      <w:pPr>
        <w:pStyle w:val="FirstParagraph"/>
      </w:pPr>
      <w:r>
        <w:rPr>
          <w:bCs/>
          <w:b/>
        </w:rPr>
        <w:t xml:space="preserve">Date:</w:t>
      </w:r>
      <w:r>
        <w:t xml:space="preserve"> </w:t>
      </w:r>
      <w:r>
        <w:t xml:space="preserve">October 2023</w:t>
      </w:r>
      <w:r>
        <w:br/>
      </w:r>
      <w:r>
        <w:rPr>
          <w:bCs/>
          <w:b/>
        </w:rPr>
        <w:t xml:space="preserve">Instructor:</w:t>
      </w:r>
      <w:r>
        <w:t xml:space="preserve"> </w:t>
      </w:r>
      <w:r>
        <w:t xml:space="preserve">Senior Medical Faculty</w:t>
      </w:r>
      <w:r>
        <w:br/>
      </w:r>
      <w:r>
        <w:rPr>
          <w:bCs/>
          <w:b/>
        </w:rPr>
        <w:t xml:space="preserve">Audience:</w:t>
      </w:r>
      <w:r>
        <w:t xml:space="preserve"> </w:t>
      </w:r>
      <w:r>
        <w:t xml:space="preserve">Medical Students, International Health Professionals, and Community Health Stakeholders</w:t>
      </w:r>
    </w:p>
    <w:bookmarkStart w:id="20" w:name="presentation-overview"/>
    <w:p>
      <w:pPr>
        <w:pStyle w:val="Heading3"/>
      </w:pPr>
      <w:r>
        <w:t xml:space="preserve">Presentation Overview</w:t>
      </w:r>
    </w:p>
    <w:p>
      <w:pPr>
        <w:pStyle w:val="FirstParagraph"/>
      </w:pPr>
      <w:r>
        <w:t xml:space="preserve">Welcome to this comprehensive seminar regarding the critical function of the Doctor General Practitioner within the unique healthcare landscape of Germany Frankfurt. This presentation aims to dissect the structural, cultural, and medical responsibilities that define general practice in one of Europe’s most dynamic metropolitan hubs.</w:t>
      </w:r>
    </w:p>
    <w:bookmarkEnd w:id="20"/>
    <w:bookmarkEnd w:id="21"/>
    <w:bookmarkEnd w:id="22"/>
    <w:bookmarkStart w:id="23" w:name="Xf41311c132ad22c02582bfefcbb926a8c44e233"/>
    <w:p>
      <w:pPr>
        <w:pStyle w:val="Heading2"/>
      </w:pPr>
      <w:r>
        <w:t xml:space="preserve">Slide 1: Introduction to Primary Care in Germany</w:t>
      </w:r>
    </w:p>
    <w:p>
      <w:pPr>
        <w:pStyle w:val="FirstParagraph"/>
      </w:pPr>
      <w:r>
        <w:t xml:space="preserve">The German healthcare system is renowned for its robustness, universal coverage, and high quality of care. At the heart of this system lies the concept of "Hausarzt" or family physician. Unlike systems where patients can directly access specialists, Germany operates on a gatekeeper model.</w:t>
      </w:r>
    </w:p>
    <w:p>
      <w:pPr>
        <w:numPr>
          <w:ilvl w:val="0"/>
          <w:numId w:val="1001"/>
        </w:numPr>
        <w:pStyle w:val="Compact"/>
      </w:pPr>
      <w:r>
        <w:rPr>
          <w:bCs/>
          <w:b/>
        </w:rPr>
        <w:t xml:space="preserve">The Gatekeeper System:</w:t>
      </w:r>
      <w:r>
        <w:t xml:space="preserve"> </w:t>
      </w:r>
      <w:r>
        <w:t xml:space="preserve">In Germany Frankfurt and throughout the nation, patients with statutory health insurance must typically see their General Practitioner (GP) first before being referred to any specialist. This ensures cost-effective care and prevents unnecessary specialist overload.</w:t>
      </w:r>
    </w:p>
    <w:p>
      <w:pPr>
        <w:numPr>
          <w:ilvl w:val="0"/>
          <w:numId w:val="1001"/>
        </w:numPr>
        <w:pStyle w:val="Compact"/>
      </w:pPr>
      <w:r>
        <w:rPr>
          <w:bCs/>
          <w:b/>
        </w:rPr>
        <w:t xml:space="preserve">Broad Scope of Practice:</w:t>
      </w:r>
      <w:r>
        <w:t xml:space="preserve"> </w:t>
      </w:r>
      <w:r>
        <w:t xml:space="preserve">A Doctor General Practitioner in this context is not merely a "first stop" doctor but a long-term partner in health management, covering everything from acute infectious diseases to chronic condition management like diabetes and hypertension.</w:t>
      </w:r>
    </w:p>
    <w:p>
      <w:pPr>
        <w:numPr>
          <w:ilvl w:val="0"/>
          <w:numId w:val="1001"/>
        </w:numPr>
        <w:pStyle w:val="Compact"/>
      </w:pPr>
      <w:r>
        <w:rPr>
          <w:bCs/>
          <w:b/>
        </w:rPr>
        <w:t xml:space="preserve">Dual System:</w:t>
      </w:r>
      <w:r>
        <w:t xml:space="preserve"> </w:t>
      </w:r>
      <w:r>
        <w:t xml:space="preserve">Germany operates with both statutory (public) and private insurance. The Doctor General Practitioner must navigate the intricacies of billing for both sectors, a unique challenge compared to many other European countries.</w:t>
      </w:r>
    </w:p>
    <w:bookmarkEnd w:id="23"/>
    <w:bookmarkStart w:id="24" w:name="X48ab1a2ac508bdcc57d54ed0b57db318843c328"/>
    <w:p>
      <w:pPr>
        <w:pStyle w:val="Heading2"/>
      </w:pPr>
      <w:r>
        <w:t xml:space="preserve">Slide 2: The Specific Context of Germany Frankfurt</w:t>
      </w:r>
    </w:p>
    <w:p>
      <w:pPr>
        <w:pStyle w:val="FirstParagraph"/>
      </w:pPr>
      <w:r>
        <w:t xml:space="preserve">Frankfurt am Main, often referred to as "Mainhattan" due to its skyline, presents a distinct medical environment. As the financial capital of Germany and a major European transport hub, the healthcare demands here are specialized yet universally applicable.</w:t>
      </w:r>
    </w:p>
    <w:p>
      <w:pPr>
        <w:numPr>
          <w:ilvl w:val="0"/>
          <w:numId w:val="1002"/>
        </w:numPr>
        <w:pStyle w:val="Compact"/>
      </w:pPr>
      <w:r>
        <w:rPr>
          <w:bCs/>
          <w:b/>
        </w:rPr>
        <w:t xml:space="preserve">Demographic Diversity:</w:t>
      </w:r>
      <w:r>
        <w:t xml:space="preserve"> </w:t>
      </w:r>
      <w:r>
        <w:t xml:space="preserve">Frankfurt is an international city with a significant expatriate population from over 190 nations. A Doctor General Practitioner in this region must possess high cultural competence and often multilingual capabilities to serve clients who may face language barriers.</w:t>
      </w:r>
    </w:p>
    <w:p>
      <w:pPr>
        <w:numPr>
          <w:ilvl w:val="0"/>
          <w:numId w:val="1002"/>
        </w:numPr>
        <w:pStyle w:val="Compact"/>
      </w:pPr>
      <w:r>
        <w:rPr>
          <w:bCs/>
          <w:b/>
        </w:rPr>
        <w:t xml:space="preserve">Aging Population vs. Young Professionals:</w:t>
      </w:r>
      <w:r>
        <w:t xml:space="preserve"> </w:t>
      </w:r>
      <w:r>
        <w:t xml:space="preserve">The city demographics are split between a growing number of young finance professionals and an aging local population requiring geriatric care. The GP acts as the bridge between pediatric needs and elderly care, often managing multi-morbidity in older patients while providing preventive health checks for younger, high-stress workers.</w:t>
      </w:r>
    </w:p>
    <w:p>
      <w:pPr>
        <w:numPr>
          <w:ilvl w:val="0"/>
          <w:numId w:val="1002"/>
        </w:numPr>
        <w:pStyle w:val="Compact"/>
      </w:pPr>
      <w:r>
        <w:rPr>
          <w:bCs/>
          <w:b/>
        </w:rPr>
        <w:t xml:space="preserve">Urban Stress Factors:</w:t>
      </w:r>
      <w:r>
        <w:t xml:space="preserve"> </w:t>
      </w:r>
      <w:r>
        <w:t xml:space="preserve">High levels of occupational stress in Frankfurt’s banking and business sectors contribute to specific public health trends. GPs frequently address stress-related disorders, burnout, and lifestyle diseases associated with rapid urban living.</w:t>
      </w:r>
    </w:p>
    <w:bookmarkEnd w:id="24"/>
    <w:bookmarkStart w:id="27" w:name="Xb4a66272d5a7fbca3162b1ce8109218f8b0e437"/>
    <w:p>
      <w:pPr>
        <w:pStyle w:val="Heading2"/>
      </w:pPr>
      <w:r>
        <w:t xml:space="preserve">Slide 3: The Role of the Doctor General Practitioner</w:t>
      </w:r>
    </w:p>
    <w:p>
      <w:pPr>
        <w:pStyle w:val="FirstParagraph"/>
      </w:pPr>
      <w:r>
        <w:t xml:space="preserve">The role extends far beyond prescribing medication. In Germany Frankfurt, the GP is a manager of holistic health.</w:t>
      </w:r>
    </w:p>
    <w:bookmarkStart w:id="25" w:name="clinical-responsibilities"/>
    <w:p>
      <w:pPr>
        <w:pStyle w:val="Heading3"/>
      </w:pPr>
      <w:r>
        <w:t xml:space="preserve">Clinical Responsibilities</w:t>
      </w:r>
    </w:p>
    <w:p>
      <w:pPr>
        <w:numPr>
          <w:ilvl w:val="0"/>
          <w:numId w:val="1003"/>
        </w:numPr>
        <w:pStyle w:val="Compact"/>
      </w:pPr>
      <w:r>
        <w:rPr>
          <w:bCs/>
          <w:b/>
        </w:rPr>
        <w:t xml:space="preserve">Differential Diagnosis:</w:t>
      </w:r>
      <w:r>
        <w:t xml:space="preserve"> </w:t>
      </w:r>
      <w:r>
        <w:t xml:space="preserve">GPs are experts in identifying common ailments and recognizing "red flags" that require immediate specialist intervention. They must differentiate between benign conditions and serious pathologies without relying heavily on initial imaging.</w:t>
      </w:r>
    </w:p>
    <w:p>
      <w:pPr>
        <w:numPr>
          <w:ilvl w:val="0"/>
          <w:numId w:val="1003"/>
        </w:numPr>
        <w:pStyle w:val="Compact"/>
      </w:pPr>
      <w:r>
        <w:rPr>
          <w:bCs/>
          <w:b/>
        </w:rPr>
        <w:t xml:space="preserve">Vaccination Programs:</w:t>
      </w:r>
      <w:r>
        <w:t xml:space="preserve"> </w:t>
      </w:r>
      <w:r>
        <w:t xml:space="preserve">Germany has strict vaccination guidelines. The Doctor General Practitioner is the primary administrator of these vaccines, from standard childhood immunizations to seasonal flu shots for the elderly, playing a crucial role in public health immunity.</w:t>
      </w:r>
    </w:p>
    <w:bookmarkEnd w:id="25"/>
    <w:bookmarkStart w:id="26" w:name="administrative-and-coordinative-duties"/>
    <w:p>
      <w:pPr>
        <w:pStyle w:val="Heading3"/>
      </w:pPr>
      <w:r>
        <w:t xml:space="preserve">Administrative and Coordinative Duties</w:t>
      </w:r>
    </w:p>
    <w:p>
      <w:pPr>
        <w:numPr>
          <w:ilvl w:val="0"/>
          <w:numId w:val="1004"/>
        </w:numPr>
        <w:pStyle w:val="Compact"/>
      </w:pPr>
      <w:r>
        <w:rPr>
          <w:bCs/>
          <w:b/>
        </w:rPr>
        <w:t xml:space="preserve">Treatment Plans:</w:t>
      </w:r>
      <w:r>
        <w:t xml:space="preserve"> </w:t>
      </w:r>
      <w:r>
        <w:t xml:space="preserve">For patients with chronic illnesses like COPD or Type 2 Diabetes, the GP coordinates care plans involving dieticians, physiotherapists, and cardiologists. This coordination is vital to prevent hospital readmissions.</w:t>
      </w:r>
    </w:p>
    <w:p>
      <w:pPr>
        <w:numPr>
          <w:ilvl w:val="0"/>
          <w:numId w:val="1004"/>
        </w:numPr>
        <w:pStyle w:val="Compact"/>
      </w:pPr>
      <w:r>
        <w:rPr>
          <w:bCs/>
          <w:b/>
        </w:rPr>
        <w:t xml:space="preserve">Bureaucratic Navigation:</w:t>
      </w:r>
      <w:r>
        <w:t xml:space="preserve"> </w:t>
      </w:r>
      <w:r>
        <w:t xml:space="preserve">A significant portion of a German GP’s time is spent navigating the bureaucratic requirements of the Gemeinsamer Bundesausschuss (G-BA) and local health insurance funds, ensuring that every procedure performed is reimbursed correctly.</w:t>
      </w:r>
    </w:p>
    <w:bookmarkEnd w:id="26"/>
    <w:bookmarkEnd w:id="27"/>
    <w:bookmarkStart w:id="28" w:name="X19395c688e07435e81755566df2d7d38d5620d1"/>
    <w:p>
      <w:pPr>
        <w:pStyle w:val="Heading2"/>
      </w:pPr>
      <w:r>
        <w:t xml:space="preserve">Slide 4: Challenges in Modern General Practice</w:t>
      </w:r>
    </w:p>
    <w:p>
      <w:pPr>
        <w:pStyle w:val="FirstParagraph"/>
      </w:pPr>
      <w:r>
        <w:t xml:space="preserve">The landscape for the Doctor General Practitioner in Germany Frankfurt is evolving rapidly, presenting several challenges that must be addressed by policymakers and medical educators.</w:t>
      </w:r>
    </w:p>
    <w:p>
      <w:pPr>
        <w:numPr>
          <w:ilvl w:val="0"/>
          <w:numId w:val="1005"/>
        </w:numPr>
        <w:pStyle w:val="Compact"/>
      </w:pPr>
      <w:r>
        <w:rPr>
          <w:bCs/>
          <w:b/>
        </w:rPr>
        <w:t xml:space="preserve">Digitalization:</w:t>
      </w:r>
      <w:r>
        <w:t xml:space="preserve"> </w:t>
      </w:r>
      <w:r>
        <w:t xml:space="preserve">While Germany has been slow to adopt digital health records compared to its neighbors, initiatives like the Electronic Health Card (ePA) are gaining traction. GPs must now master telemedicine platforms, allowing for remote consultations which have become increasingly popular in a busy city like Frankfurt.</w:t>
      </w:r>
    </w:p>
    <w:p>
      <w:pPr>
        <w:numPr>
          <w:ilvl w:val="0"/>
          <w:numId w:val="1005"/>
        </w:numPr>
        <w:pStyle w:val="Compact"/>
      </w:pPr>
      <w:r>
        <w:rPr>
          <w:bCs/>
          <w:b/>
        </w:rPr>
        <w:t xml:space="preserve">Rural vs. Urban Access:</w:t>
      </w:r>
      <w:r>
        <w:t xml:space="preserve"> </w:t>
      </w:r>
      <w:r>
        <w:t xml:space="preserve">While Frankfurt itself is well-served, surrounding areas face shortages of GPs. The "Seminar Presentation" highlights the disparity in accessibility between central Frankfurt and its periphery.</w:t>
      </w:r>
    </w:p>
    <w:p>
      <w:pPr>
        <w:numPr>
          <w:ilvl w:val="0"/>
          <w:numId w:val="1005"/>
        </w:numPr>
        <w:pStyle w:val="Compact"/>
      </w:pPr>
      <w:r>
        <w:rPr>
          <w:bCs/>
          <w:b/>
        </w:rPr>
        <w:t xml:space="preserve">Burnout and Workload:</w:t>
      </w:r>
      <w:r>
        <w:t xml:space="preserve"> </w:t>
      </w:r>
      <w:r>
        <w:t xml:space="preserve">The administrative burden in the German system is immense. Doctors report high levels of stress due to documentation requirements alongside clinical duties. Addressing this requires systemic changes to reduce paperwork.</w:t>
      </w:r>
    </w:p>
    <w:bookmarkEnd w:id="28"/>
    <w:bookmarkStart w:id="32" w:name="X7e19f640477f1dc02e00f70ebf1c5d15b015ccc"/>
    <w:p>
      <w:pPr>
        <w:pStyle w:val="Heading2"/>
      </w:pPr>
      <w:r>
        <w:t xml:space="preserve">Slide 5: Future Directions and Opportunities</w:t>
      </w:r>
    </w:p>
    <w:p>
      <w:pPr>
        <w:pStyle w:val="FirstParagraph"/>
      </w:pPr>
      <w:r>
        <w:t xml:space="preserve">The future of primary care in Germany Frankfurt lies in integration and specialization within general practice.</w:t>
      </w:r>
    </w:p>
    <w:bookmarkStart w:id="29" w:name="specialized-general-practice"/>
    <w:p>
      <w:pPr>
        <w:pStyle w:val="Heading3"/>
      </w:pPr>
      <w:r>
        <w:t xml:space="preserve">Specialized General Practice</w:t>
      </w:r>
    </w:p>
    <w:p>
      <w:pPr>
        <w:pStyle w:val="FirstParagraph"/>
      </w:pPr>
      <w:r>
        <w:t xml:space="preserve">We are seeing a rise in GPs who pursue additional certifications. For example, a Doctor General Practitioner might specialize in palliative care, sports medicine, or dermatology while still maintaining their role as the primary gatekeeper. This trend allows for deeper expertise without fragmenting the patient-doctor relationship.</w:t>
      </w:r>
    </w:p>
    <w:bookmarkEnd w:id="29"/>
    <w:bookmarkStart w:id="30" w:name="team-based-care"/>
    <w:p>
      <w:pPr>
        <w:pStyle w:val="Heading3"/>
      </w:pPr>
      <w:r>
        <w:t xml:space="preserve">Team-Based Care</w:t>
      </w:r>
    </w:p>
    <w:p>
      <w:pPr>
        <w:pStyle w:val="FirstParagraph"/>
      </w:pPr>
      <w:r>
        <w:t xml:space="preserve">The model is shifting from a solo practitioner model to team-based care. In Frankfurt, it is becoming common for GPs to work alongside nurse practitioners, medical assistants (MFA), and social workers. This collaborative approach ensures that the Doctor General Practitioner can focus on complex diagnostic tasks while delegating routine monitoring and patient education.</w:t>
      </w:r>
    </w:p>
    <w:bookmarkEnd w:id="30"/>
    <w:bookmarkStart w:id="31" w:name="preventive-health"/>
    <w:p>
      <w:pPr>
        <w:pStyle w:val="Heading3"/>
      </w:pPr>
      <w:r>
        <w:t xml:space="preserve">Preventive Health</w:t>
      </w:r>
    </w:p>
    <w:p>
      <w:pPr>
        <w:pStyle w:val="FirstParagraph"/>
      </w:pPr>
      <w:r>
        <w:t xml:space="preserve">With an aging population, the focus is shifting toward prevention. GPs in Germany Frankfurt are increasingly involved in early detection programs for cancers and cardiovascular diseases, leveraging data analytics to identify high-risk patients before symptoms appear.</w:t>
      </w:r>
    </w:p>
    <w:bookmarkEnd w:id="31"/>
    <w:bookmarkEnd w:id="32"/>
    <w:bookmarkStart w:id="34" w:name="conclusion-the-indispensable-hub"/>
    <w:p>
      <w:pPr>
        <w:pStyle w:val="Heading2"/>
      </w:pPr>
      <w:r>
        <w:t xml:space="preserve">Conclusion: The Indispensable Hub</w:t>
      </w:r>
    </w:p>
    <w:p>
      <w:pPr>
        <w:pStyle w:val="FirstParagraph"/>
      </w:pPr>
      <w:r>
        <w:t xml:space="preserve">To conclude this seminar presentation, it is evident that the Doctor General Practitioner in Germany Frankfurt is not merely a medical provider but a central hub of the healthcare ecosystem. They embody the principles of accessibility, continuity, and comprehensiveness.</w:t>
      </w:r>
    </w:p>
    <w:p>
      <w:pPr>
        <w:pStyle w:val="BodyText"/>
      </w:pPr>
      <w:r>
        <w:t xml:space="preserve">In a city as globalized and fast-paced as Frankfurt, the GP provides stability and personalized care. They are the first line of defense against disease, coordinators of complex treatments, and advocates for patient well-being within a complex bureaucratic framework.</w:t>
      </w:r>
    </w:p>
    <w:bookmarkStart w:id="33" w:name="key-takeaways"/>
    <w:p>
      <w:pPr>
        <w:pStyle w:val="Heading3"/>
      </w:pPr>
      <w:r>
        <w:t xml:space="preserve">Key Takeaways</w:t>
      </w:r>
    </w:p>
    <w:p>
      <w:pPr>
        <w:numPr>
          <w:ilvl w:val="0"/>
          <w:numId w:val="1006"/>
        </w:numPr>
        <w:pStyle w:val="Compact"/>
      </w:pPr>
      <w:r>
        <w:t xml:space="preserve">The German healthcare system relies heavily on the GP as a gatekeeper.</w:t>
      </w:r>
    </w:p>
    <w:p>
      <w:pPr>
        <w:numPr>
          <w:ilvl w:val="0"/>
          <w:numId w:val="1006"/>
        </w:numPr>
        <w:pStyle w:val="Compact"/>
      </w:pPr>
      <w:r>
        <w:t xml:space="preserve">Frankfurt’s diversity demands culturally competent and often multilingual GPs.</w:t>
      </w:r>
    </w:p>
    <w:p>
      <w:pPr>
        <w:numPr>
          <w:ilvl w:val="0"/>
          <w:numId w:val="1006"/>
        </w:numPr>
        <w:pStyle w:val="Compact"/>
      </w:pPr>
      <w:r>
        <w:t xml:space="preserve">Digital transformation is reshaping how Doctor General Practitioners interact with patients in urban Germany.</w:t>
      </w:r>
    </w:p>
    <w:p>
      <w:pPr>
        <w:numPr>
          <w:ilvl w:val="0"/>
          <w:numId w:val="1006"/>
        </w:numPr>
        <w:pStyle w:val="Compact"/>
      </w:pPr>
      <w:r>
        <w:t xml:space="preserve">The future involves team-based, specialized, and preventive primary care models.</w:t>
      </w:r>
    </w:p>
    <w:bookmarkEnd w:id="33"/>
    <w:p>
      <w:pPr>
        <w:pStyle w:val="FirstParagraph"/>
      </w:pPr>
      <w:r>
        <w:rPr>
          <w:iCs/>
          <w:i/>
        </w:rPr>
        <w:t xml:space="preserve">We thank you for your attention. Questions regarding the implementation of general practice reforms in Frankfurt are now welcome.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General Practitioner in Germany Frankfurt</dc:title>
  <dc:creator/>
  <dc:language>en</dc:language>
  <cp:keywords/>
  <dcterms:created xsi:type="dcterms:W3CDTF">2026-07-29T18:18:31Z</dcterms:created>
  <dcterms:modified xsi:type="dcterms:W3CDTF">2026-07-29T18:18:31Z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