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9" w:name="seminar-presentation-slides-document"/>
    <w:p>
      <w:pPr>
        <w:pStyle w:val="Heading1"/>
      </w:pPr>
      <w:r>
        <w:t xml:space="preserve">Seminar Presentation Slides Document</w:t>
      </w:r>
    </w:p>
    <w:bookmarkStart w:id="28" w:name="X24421462e3d2b9378efe0978e7661f442d8a6cf"/>
    <w:p>
      <w:pPr>
        <w:pStyle w:val="Heading2"/>
      </w:pPr>
      <w:r>
        <w:t xml:space="preserve">Seminar Title: The Evolving Role of the Doctor General Practitioner in Indonesia Jakarta</w:t>
      </w:r>
    </w:p>
    <w:bookmarkStart w:id="20" w:name="slide-1"/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and Objective: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</w:p>
    <w:bookmarkEnd w:id="20"/>
    <w:bookmarkStart w:id="21" w:name="slide-2"/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Definition: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Jakarta Factor:</w:t>
      </w:r>
    </w:p>
    <w:bookmarkEnd w:id="21"/>
    <w:bookmarkStart w:id="22" w:name="slide-3"/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Burden of Disease: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Infrastructure and Logistics: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Compliance:</w:t>
      </w:r>
    </w:p>
    <w:bookmarkEnd w:id="22"/>
    <w:bookmarkStart w:id="23" w:name="slide-4"/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Insurance Integration: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Gatekeeping: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Continuity of Care:</w:t>
      </w:r>
    </w:p>
    <w:bookmarkEnd w:id="23"/>
    <w:bookmarkStart w:id="24" w:name="slide-5"/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Bridging Science and Tradition: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Building Trust:</w:t>
      </w:r>
    </w:p>
    <w:bookmarkEnd w:id="24"/>
    <w:bookmarkStart w:id="25" w:name="slide-6"/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Data-Driven Care:</w:t>
      </w:r>
    </w:p>
    <w:bookmarkEnd w:id="25"/>
    <w:bookmarkStart w:id="26" w:name="slide-7"/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Specialized Training: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Promoting Preventative Medicine:</w:t>
      </w:r>
    </w:p>
    <w:bookmarkEnd w:id="26"/>
    <w:bookmarkStart w:id="27" w:name="slide-8"/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Synthesis: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Path Forward: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Doctor General Practitioner in Indonesia Jakarta</dc:title>
  <dc:creator/>
  <dc:language>en</dc:language>
  <cp:keywords/>
  <dcterms:created xsi:type="dcterms:W3CDTF">2026-07-29T16:42:54Z</dcterms:created>
  <dcterms:modified xsi:type="dcterms:W3CDTF">2026-07-29T16:42:54Z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