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p>
    <w:bookmarkStart w:id="21" w:name="seminar-presentation-slides"/>
    <w:p>
      <w:pPr>
        <w:pStyle w:val="Heading1"/>
      </w:pPr>
      <w:r>
        <w:t xml:space="preserve">Seminar Presentation Slides</w:t>
      </w:r>
    </w:p>
    <w:bookmarkStart w:id="20" w:name="X3fc4347b4f00d4fca9b2a6e7a474426e9abdcb6"/>
    <w:p>
      <w:pPr>
        <w:pStyle w:val="Heading2"/>
      </w:pPr>
      <w:r>
        <w:t xml:space="preserve">The Strategic Evolution of the Doctor General Practitioner within the Italian National Health System: An Insight into Italy Milan</w:t>
      </w:r>
    </w:p>
    <w:p>
      <w:pPr>
        <w:pStyle w:val="FirstParagraph"/>
      </w:pPr>
      <w:r>
        <w:rPr>
          <w:bCs/>
          <w:b/>
        </w:rPr>
        <w:t xml:space="preserve">Presentation Overview:</w:t>
      </w:r>
      <w:r>
        <w:t xml:space="preserve"> </w:t>
      </w:r>
      <w:r>
        <w:t xml:space="preserve">This comprehensive seminar explores the critical role, responsibilities, and evolving challenges of the Doctor General Practitioner (Medico di Medicina Generale - MMG) within Italy's National Health Service (Servizio Sanitario Nazionale - SSN). Special emphasis is placed on the unique socio-demographic dynamics and healthcare infrastructure of Italy Milan, a metropolitan hub that presents distinct urban medical challenges compared to rural Italian regions.</w:t>
      </w:r>
    </w:p>
    <w:bookmarkEnd w:id="20"/>
    <w:bookmarkEnd w:id="21"/>
    <w:p>
      <w:pPr>
        <w:pStyle w:val="BodyText"/>
      </w:pPr>
      <w:r>
        <w:br/>
      </w:r>
      <w:r>
        <w:br/>
      </w:r>
      <w:r>
        <w:br/>
      </w:r>
    </w:p>
    <w:bookmarkStart w:id="22" w:name="X2c4572d8a0efa757e519093af3d1999c714160e"/>
    <w:p>
      <w:pPr>
        <w:pStyle w:val="Heading2"/>
      </w:pPr>
      <w:r>
        <w:t xml:space="preserve">The Foundation: The Doctor General Practitioner in Italy</w:t>
      </w:r>
    </w:p>
    <w:p>
      <w:pPr>
        <w:pStyle w:val="FirstParagraph"/>
      </w:pPr>
      <w:r>
        <w:t xml:space="preserve">The cornerstone of primary care in Italy is the Doctor General Practitioner. Unlike specialist models found in other countries, the Italian system relies heavily on these generalists as "gatekeepers" to the wider healthcare network. Every citizen enrolled in a local health authority (Azienda Unità Sanitaria Locale - AUSL) must choose an MMG to coordinate their primary health needs.</w:t>
      </w:r>
    </w:p>
    <w:p>
      <w:pPr>
        <w:pStyle w:val="BodyText"/>
      </w:pPr>
      <w:r>
        <w:rPr>
          <w:bCs/>
          <w:b/>
        </w:rPr>
        <w:t xml:space="preserve">Core Mandate:</w:t>
      </w:r>
      <w:r>
        <w:t xml:space="preserve"> </w:t>
      </w:r>
      <w:r>
        <w:t xml:space="preserve">The Doctor General Practitioner is responsible for the continuous, comprehensive, and first-contact care of patients. This includes diagnosis, treatment of common acute illnesses, management of chronic diseases (such as diabetes and hypertension), preventive medicine (vaccinations and screenings), and palliative home care. In Italy Milan specifically, where population density is exceptionally high, the efficiency of this role determines the flow of patients to emergency departments.</w:t>
      </w:r>
    </w:p>
    <w:bookmarkEnd w:id="22"/>
    <w:p>
      <w:pPr>
        <w:pStyle w:val="BodyText"/>
      </w:pPr>
      <w:r>
        <w:br/>
      </w:r>
      <w:r>
        <w:br/>
      </w:r>
      <w:r>
        <w:br/>
      </w:r>
    </w:p>
    <w:bookmarkStart w:id="23" w:name="the-urban-context-italy-milan"/>
    <w:p>
      <w:pPr>
        <w:pStyle w:val="Heading2"/>
      </w:pPr>
      <w:r>
        <w:t xml:space="preserve">The Urban Context: Italy Milan</w:t>
      </w:r>
    </w:p>
    <w:p>
      <w:pPr>
        <w:pStyle w:val="FirstParagraph"/>
      </w:pPr>
      <w:r>
        <w:rPr>
          <w:bCs/>
          <w:b/>
        </w:rPr>
        <w:t xml:space="preserve">Milan as a Metropolitan Case Study:</w:t>
      </w:r>
      <w:r>
        <w:t xml:space="preserve"> </w:t>
      </w:r>
      <w:r>
        <w:t xml:space="preserve">Milan is the economic engine of Italy and one of its most cosmopolitan cities. The healthcare landscape in Italy Milan differs significantly from the rest of the country due to several factors:</w:t>
      </w:r>
    </w:p>
    <w:p>
      <w:pPr>
        <w:numPr>
          <w:ilvl w:val="0"/>
          <w:numId w:val="1001"/>
        </w:numPr>
        <w:pStyle w:val="Compact"/>
      </w:pPr>
      <w:r>
        <w:rPr>
          <w:bCs/>
          <w:b/>
        </w:rPr>
        <w:t xml:space="preserve">Demographic Density &amp; Aging:</w:t>
      </w:r>
      <w:r>
        <w:t xml:space="preserve"> </w:t>
      </w:r>
      <w:r>
        <w:t xml:space="preserve">Like much of Northern Italy, Milan faces a rapidly aging population. However, it also attracts younger workers and students, creating a bimodal age distribution that strains different aspects of primary care.</w:t>
      </w:r>
    </w:p>
    <w:p>
      <w:pPr>
        <w:numPr>
          <w:ilvl w:val="0"/>
          <w:numId w:val="1001"/>
        </w:numPr>
        <w:pStyle w:val="Compact"/>
      </w:pPr>
      <w:r>
        <w:rPr>
          <w:bCs/>
          <w:b/>
        </w:rPr>
        <w:t xml:space="preserve">Multiculturalism:</w:t>
      </w:r>
      <w:r>
        <w:t xml:space="preserve"> </w:t>
      </w:r>
      <w:r>
        <w:t xml:space="preserve">Italy Milan serves as an immigration hub. Doctor General Practitioners here are often the first point of contact for non-Italian speakers, requiring high levels of cultural competence and language adaptability to ensure equitable care for foreign residents (the "codice fiscale" holders).</w:t>
      </w:r>
    </w:p>
    <w:p>
      <w:pPr>
        <w:numPr>
          <w:ilvl w:val="0"/>
          <w:numId w:val="1001"/>
        </w:numPr>
        <w:pStyle w:val="Compact"/>
      </w:pPr>
      <w:r>
        <w:rPr>
          <w:bCs/>
          <w:b/>
        </w:rPr>
        <w:t xml:space="preserve">Pace of Life:</w:t>
      </w:r>
      <w:r>
        <w:t xml:space="preserve"> </w:t>
      </w:r>
      <w:r>
        <w:t xml:space="preserve">The fast-paced nature of Milanese life leads to different patient expectations regarding appointment availability and service speed. This places immense pressure on the Doctor General Practitioner to manage high patient volumes efficiently without compromising quality.</w:t>
      </w:r>
    </w:p>
    <w:bookmarkEnd w:id="23"/>
    <w:p>
      <w:pPr>
        <w:pStyle w:val="FirstParagraph"/>
      </w:pPr>
      <w:r>
        <w:br/>
      </w:r>
      <w:r>
        <w:br/>
      </w:r>
      <w:r>
        <w:br/>
      </w:r>
    </w:p>
    <w:bookmarkStart w:id="24" w:name="the-transition-to-home-care-adh"/>
    <w:p>
      <w:pPr>
        <w:pStyle w:val="Heading2"/>
      </w:pPr>
      <w:r>
        <w:t xml:space="preserve">The Transition to Home Care (ADH)</w:t>
      </w:r>
    </w:p>
    <w:p>
      <w:pPr>
        <w:pStyle w:val="FirstParagraph"/>
      </w:pPr>
      <w:r>
        <w:t xml:space="preserve">A critical evolution in the role of the Doctor General Practitioner is the transition toward home-based care. In Italy, specifically within regions like Lombardy and cities like Italy Milan, there is a strong push to keep stable but frail elderly patients at home rather than in hospitals.</w:t>
      </w:r>
    </w:p>
    <w:p>
      <w:pPr>
        <w:pStyle w:val="BodyText"/>
      </w:pPr>
      <w:r>
        <w:t xml:space="preserve">The Doctor General Practitioner now plays a central role in the</w:t>
      </w:r>
      <w:r>
        <w:t xml:space="preserve"> </w:t>
      </w:r>
      <w:r>
        <w:rPr>
          <w:bCs/>
          <w:b/>
        </w:rPr>
        <w:t xml:space="preserve">Assistenza Domiciliare Igiene e Assistenza (ADH)</w:t>
      </w:r>
      <w:r>
        <w:t xml:space="preserve">. They must coordinate with district nurses and social services to provide medical oversight for patients receiving care at their residences. In the complex urban environment of Italy Milan, this requires sophisticated logistical coordination. The GP must navigate tight schedules to perform house calls, managing acute exacerbations in chronic conditions where immediate hospital transfer is not strictly necessary but close monitoring is vital.</w:t>
      </w:r>
    </w:p>
    <w:bookmarkEnd w:id="24"/>
    <w:p>
      <w:pPr>
        <w:pStyle w:val="BodyText"/>
      </w:pPr>
      <w:r>
        <w:br/>
      </w:r>
      <w:r>
        <w:br/>
      </w:r>
      <w:r>
        <w:br/>
      </w:r>
    </w:p>
    <w:bookmarkStart w:id="25" w:name="Xfd03268622b3627e54d7dc1500dbe3f452671d7"/>
    <w:p>
      <w:pPr>
        <w:pStyle w:val="Heading2"/>
      </w:pPr>
      <w:r>
        <w:t xml:space="preserve">Pediatric General Practitioners (Pediatra di Famiglia)</w:t>
      </w:r>
    </w:p>
    <w:p>
      <w:pPr>
        <w:pStyle w:val="FirstParagraph"/>
      </w:pPr>
      <w:r>
        <w:t xml:space="preserve">In the Italian system, children under six years of age have the right to choose a specialized Doctor General Practitioner known as the Pediatrician. In Italy Milan, this distinction is crucial.</w:t>
      </w:r>
    </w:p>
    <w:p>
      <w:pPr>
        <w:pStyle w:val="BodyText"/>
      </w:pPr>
      <w:r>
        <w:rPr>
          <w:bCs/>
          <w:b/>
        </w:rPr>
        <w:t xml:space="preserve">The Continuity of Care:</w:t>
      </w:r>
      <w:r>
        <w:t xml:space="preserve"> </w:t>
      </w:r>
      <w:r>
        <w:t xml:space="preserve">A significant challenge in Milan is ensuring smooth handover between Pediatricians and Adult General Practitioners when children turn six. Seminar attendees will discuss strategies to bridge this gap, preventing loss of medical history and ensuring that the transition does not result in gaps in immunization records or chronic condition management (such as pediatric asthma transitioning to adult care).</w:t>
      </w:r>
    </w:p>
    <w:bookmarkEnd w:id="25"/>
    <w:p>
      <w:pPr>
        <w:pStyle w:val="BodyText"/>
      </w:pPr>
      <w:r>
        <w:br/>
      </w:r>
      <w:r>
        <w:br/>
      </w:r>
      <w:r>
        <w:br/>
      </w:r>
    </w:p>
    <w:bookmarkStart w:id="26" w:name="digital-health-and-telemedicine"/>
    <w:p>
      <w:pPr>
        <w:pStyle w:val="Heading2"/>
      </w:pPr>
      <w:r>
        <w:t xml:space="preserve">Digital Health and Telemedicine</w:t>
      </w:r>
    </w:p>
    <w:p>
      <w:pPr>
        <w:pStyle w:val="FirstParagraph"/>
      </w:pPr>
      <w:r>
        <w:t xml:space="preserve">The post-pandemic era has accelerated the adoption of digital health tools in Italy Milan. The role of the Doctor General Practitioner is no longer limited to face-to-face consultations.</w:t>
      </w:r>
    </w:p>
    <w:p>
      <w:pPr>
        <w:numPr>
          <w:ilvl w:val="0"/>
          <w:numId w:val="1002"/>
        </w:numPr>
        <w:pStyle w:val="Compact"/>
      </w:pPr>
      <w:r>
        <w:rPr>
          <w:bCs/>
          <w:b/>
        </w:rPr>
        <w:t xml:space="preserve">e-Referrals:</w:t>
      </w:r>
      <w:r>
        <w:t xml:space="preserve"> </w:t>
      </w:r>
      <w:r>
        <w:t xml:space="preserve">GPs are digitally connected to specialists. In Italy Milan, where specialist wait times can be long, efficient digital triage by the GP is vital to prioritize urgent cases.</w:t>
      </w:r>
    </w:p>
    <w:p>
      <w:pPr>
        <w:numPr>
          <w:ilvl w:val="0"/>
          <w:numId w:val="1002"/>
        </w:numPr>
        <w:pStyle w:val="Compact"/>
      </w:pPr>
      <w:r>
        <w:rPr>
          <w:bCs/>
          <w:b/>
        </w:rPr>
        <w:t xml:space="preserve">Fascicolo Sanitario Elettronico (Electronic Health Record):</w:t>
      </w:r>
      <w:r>
        <w:t xml:space="preserve"> </w:t>
      </w:r>
      <w:r>
        <w:t xml:space="preserve">The Doctor General Practitioner must maintain and consult the regional electronic health record. In a mobile city like Milan, this ensures that if a patient sees a different provider in an emergency, their history is accessible.</w:t>
      </w:r>
    </w:p>
    <w:p>
      <w:pPr>
        <w:numPr>
          <w:ilvl w:val="0"/>
          <w:numId w:val="1002"/>
        </w:numPr>
        <w:pStyle w:val="Compact"/>
      </w:pPr>
      <w:r>
        <w:rPr>
          <w:bCs/>
          <w:b/>
        </w:rPr>
        <w:t xml:space="preserve">Telemedicine:</w:t>
      </w:r>
      <w:r>
        <w:t xml:space="preserve"> </w:t>
      </w:r>
      <w:r>
        <w:t xml:space="preserve">Video consultations are becoming standard for follow-ups. This allows the Doctor General Practitioner to manage routine checks remotely, freeing up physical office hours in busy Milanese clinics for acute cases.</w:t>
      </w:r>
    </w:p>
    <w:bookmarkEnd w:id="26"/>
    <w:p>
      <w:pPr>
        <w:pStyle w:val="FirstParagraph"/>
      </w:pPr>
      <w:r>
        <w:br/>
      </w:r>
      <w:r>
        <w:br/>
      </w:r>
      <w:r>
        <w:br/>
      </w:r>
    </w:p>
    <w:bookmarkStart w:id="27" w:name="socio-economic-challenges"/>
    <w:p>
      <w:pPr>
        <w:pStyle w:val="Heading2"/>
      </w:pPr>
      <w:r>
        <w:t xml:space="preserve">Socio-Economic Challenges</w:t>
      </w:r>
    </w:p>
    <w:p>
      <w:pPr>
        <w:pStyle w:val="FirstParagraph"/>
      </w:pPr>
      <w:r>
        <w:t xml:space="preserve">The Doctor General Practitioner in Italy Milan often acts as a social worker as much as a physician. The cost of living in Milan is among the highest in Italy.</w:t>
      </w:r>
    </w:p>
    <w:p>
      <w:pPr>
        <w:pStyle w:val="BodyText"/>
      </w:pPr>
      <w:r>
        <w:rPr>
          <w:bCs/>
          <w:b/>
        </w:rPr>
        <w:t xml:space="preserve">Vulnerability Identification:</w:t>
      </w:r>
      <w:r>
        <w:t xml:space="preserve"> </w:t>
      </w:r>
      <w:r>
        <w:t xml:space="preserve">GPs are increasingly identifying patients suffering from economic hardship, housing insecurity, and food poverty. In Italy Milan's diverse neighborhoods, these socio-economic factors directly impact health outcomes (e.g., malnutrition in the elderly or respiratory issues due to poor housing). The GP must be equipped with resources to refer patients to social services within the local municipality (Comune di Milano).</w:t>
      </w:r>
    </w:p>
    <w:p>
      <w:pPr>
        <w:pStyle w:val="BodyText"/>
      </w:pPr>
      <w:r>
        <w:rPr>
          <w:bCs/>
          <w:b/>
        </w:rPr>
        <w:t xml:space="preserve">Burnout Prevention:</w:t>
      </w:r>
      <w:r>
        <w:t xml:space="preserve"> </w:t>
      </w:r>
      <w:r>
        <w:t xml:space="preserve">The high volume of patients and emotional burden of managing vulnerable populations in a dense urban center like Italy Milan contributes significantly to professional burnout among Doctors General Practitioner. Addressing this requires systemic support, including administrative减负 (burden reduction) and mental health support for medical staff.</w:t>
      </w:r>
    </w:p>
    <w:bookmarkEnd w:id="27"/>
    <w:p>
      <w:pPr>
        <w:pStyle w:val="BodyText"/>
      </w:pPr>
      <w:r>
        <w:br/>
      </w:r>
      <w:r>
        <w:br/>
      </w:r>
      <w:r>
        <w:br/>
      </w:r>
    </w:p>
    <w:bookmarkStart w:id="28" w:name="X2c924f19c38b163d4e307e56f1a56a8ecb9b780"/>
    <w:p>
      <w:pPr>
        <w:pStyle w:val="Heading2"/>
      </w:pPr>
      <w:r>
        <w:t xml:space="preserve">The Future of Primary Care in Italy Milan</w:t>
      </w:r>
    </w:p>
    <w:p>
      <w:pPr>
        <w:pStyle w:val="FirstParagraph"/>
      </w:pPr>
      <w:r>
        <w:t xml:space="preserve">To ensure the sustainability of the healthcare system, several future-oriented strategies must be implemented:</w:t>
      </w:r>
    </w:p>
    <w:p>
      <w:pPr>
        <w:numPr>
          <w:ilvl w:val="0"/>
          <w:numId w:val="1003"/>
        </w:numPr>
        <w:pStyle w:val="Compact"/>
      </w:pPr>
      <w:r>
        <w:rPr>
          <w:bCs/>
          <w:b/>
        </w:rPr>
        <w:t xml:space="preserve">Polyclini and Group Practices:</w:t>
      </w:r>
      <w:r>
        <w:t xml:space="preserve"> </w:t>
      </w:r>
      <w:r>
        <w:t xml:space="preserve">Moving away from solo practices toward larger medical centers in Italy Milan allows for shared resources, specialist on-site access, and better work-life balance for Doctors General Practitioner.</w:t>
      </w:r>
    </w:p>
    <w:p>
      <w:pPr>
        <w:numPr>
          <w:ilvl w:val="0"/>
          <w:numId w:val="1003"/>
        </w:numPr>
        <w:pStyle w:val="Compact"/>
      </w:pPr>
      <w:r>
        <w:rPr>
          <w:bCs/>
          <w:b/>
        </w:rPr>
        <w:t xml:space="preserve">Territorial Health Hubs (PST - Presidi Sanitari Territoriali):</w:t>
      </w:r>
      <w:r>
        <w:t xml:space="preserve"> </w:t>
      </w:r>
      <w:r>
        <w:t xml:space="preserve">Integrating GPs into broader territorial hubs alongside nurses, pharmacists, and social workers. This interdisciplinary approach is essential for managing complex urban health needs.</w:t>
      </w:r>
    </w:p>
    <w:p>
      <w:pPr>
        <w:numPr>
          <w:ilvl w:val="0"/>
          <w:numId w:val="1003"/>
        </w:numPr>
        <w:pStyle w:val="Compact"/>
      </w:pPr>
      <w:r>
        <w:rPr>
          <w:bCs/>
          <w:b/>
        </w:rPr>
        <w:t xml:space="preserve">Precision Primary Care:</w:t>
      </w:r>
      <w:r>
        <w:t xml:space="preserve"> </w:t>
      </w:r>
      <w:r>
        <w:t xml:space="preserve">Utilizing data analytics to predict health trends in specific Milanese districts, allowing the Doctor General Practitioner to proactively target preventive measures.</w:t>
      </w:r>
    </w:p>
    <w:bookmarkEnd w:id="28"/>
    <w:p>
      <w:pPr>
        <w:pStyle w:val="FirstParagraph"/>
      </w:pPr>
      <w:r>
        <w:br/>
      </w:r>
      <w:r>
        <w:br/>
      </w:r>
      <w:r>
        <w:br/>
      </w:r>
    </w:p>
    <w:bookmarkStart w:id="29" w:name="conclusion"/>
    <w:p>
      <w:pPr>
        <w:pStyle w:val="Heading2"/>
      </w:pPr>
      <w:r>
        <w:t xml:space="preserve">Conclusion</w:t>
      </w:r>
    </w:p>
    <w:p>
      <w:pPr>
        <w:pStyle w:val="FirstParagraph"/>
      </w:pPr>
      <w:r>
        <w:t xml:space="preserve">In conclusion, the Doctor General Practitioner remains the vital pillar of health security in Italy Milan. Despite the pressures of a high-density, multicultural, and aging metropolitan environment, these professionals provide essential continuity of care.</w:t>
      </w:r>
    </w:p>
    <w:p>
      <w:pPr>
        <w:pStyle w:val="BodyText"/>
      </w:pPr>
      <w:r>
        <w:t xml:space="preserve">The seminar highlights that supporting the Doctor General Practitioner is not just about improving medical outcomes; it is about sustaining the social fabric of Italy Milan. By embracing digital innovation, expanding home care capabilities (ADH), and strengthening interdisciplinary collaboration, the role can evolve to meet future challenges. The health of Milan depends on a robust, supported, and empowered network of Doctors General Practitioner.</w:t>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General Practitioner in Italy Milan</dc:title>
  <dc:creator/>
  <dc:language>en</dc:language>
  <cp:keywords/>
  <dcterms:created xsi:type="dcterms:W3CDTF">2026-07-29T15:04:26Z</dcterms:created>
  <dcterms:modified xsi:type="dcterms:W3CDTF">2026-07-29T15:04:26Z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