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Osaka</w:t>
      </w:r>
    </w:p>
    <w:bookmarkStart w:id="30" w:name="seminar-presentation-slides"/>
    <w:p>
      <w:pPr>
        <w:pStyle w:val="Heading1"/>
      </w:pPr>
      <w:r>
        <w:t xml:space="preserve">Seminar Presentation Slides</w:t>
      </w:r>
    </w:p>
    <w:bookmarkStart w:id="20" w:name="X133e812e0b72f56d311ec1de24e06e678c9d856"/>
    <w:p>
      <w:pPr>
        <w:pStyle w:val="Heading2"/>
      </w:pPr>
      <w:r>
        <w:t xml:space="preserve">Welcome to Our Seminar Presentation on Doctor General Practitioner Services in Japan Osaka</w:t>
      </w:r>
    </w:p>
    <w:bookmarkEnd w:id="20"/>
    <w:p>
      <w:pPr>
        <w:pStyle w:val="FirstParagraph"/>
      </w:pPr>
      <w:r>
        <w:rPr>
          <w:bCs/>
          <w:b/>
        </w:rPr>
        <w:t xml:space="preserve">Purpose of this Document:</w:t>
      </w:r>
      <w:r>
        <w:t xml:space="preserve"> </w:t>
      </w:r>
      <w:r>
        <w:t xml:space="preserve">This document serves as the comprehensive text and structure for a formal</w:t>
      </w:r>
      <w:r>
        <w:t xml:space="preserve"> </w:t>
      </w:r>
      <w:r>
        <w:rPr>
          <w:iCs/>
          <w:i/>
        </w:rPr>
        <w:t xml:space="preserve">Seminar Presentation Slides</w:t>
      </w:r>
      <w:r>
        <w:t xml:space="preserve"> </w:t>
      </w:r>
      <w:r>
        <w:t xml:space="preserve">deck. The primary focus is analyzing the vital role of a</w:t>
      </w:r>
      <w:r>
        <w:t xml:space="preserve"> </w:t>
      </w:r>
      <w:r>
        <w:rPr>
          <w:iCs/>
          <w:i/>
        </w:rPr>
        <w:t xml:space="preserve">Doctor General Practitioner</w:t>
      </w:r>
      <w:r>
        <w:t xml:space="preserve">, specifically within the unique healthcare landscape of</w:t>
      </w:r>
      <w:r>
        <w:t xml:space="preserve"> </w:t>
      </w:r>
      <w:r>
        <w:rPr>
          <w:bCs/>
          <w:b/>
        </w:rPr>
        <w:t xml:space="preserve">Japan Osaka</w:t>
      </w:r>
      <w:r>
        <w:t xml:space="preserve">. We aim to provide medical professionals, public health officials, and international residents with deep insights into primary care standards, accessibility challenges, and cultural expectations in one of Japan's most dynamic urban centers.</w:t>
      </w:r>
    </w:p>
    <w:p>
      <w:pPr>
        <w:pStyle w:val="BodyText"/>
      </w:pPr>
      <w:r>
        <w:t xml:space="preserve">The integration of these three specific topics ensures a holistic view of modern primary healthcare delivery.</w:t>
      </w:r>
    </w:p>
    <w:bookmarkStart w:id="21" w:name="Xeab0ebf838b16850aaaec27d1c19e9ef45d6afc"/>
    <w:p>
      <w:pPr>
        <w:pStyle w:val="Heading2"/>
      </w:pPr>
      <w:r>
        <w:t xml:space="preserve">The Role of the Doctor General Practitioner</w:t>
      </w:r>
    </w:p>
    <w:bookmarkEnd w:id="21"/>
    <w:p>
      <w:pPr>
        <w:pStyle w:val="FirstParagraph"/>
      </w:pPr>
      <w:r>
        <w:t xml:space="preserve">A</w:t>
      </w:r>
      <w:r>
        <w:t xml:space="preserve"> </w:t>
      </w:r>
      <w:r>
        <w:rPr>
          <w:iCs/>
          <w:i/>
        </w:rPr>
        <w:t xml:space="preserve">Doctor General Practitioner</w:t>
      </w:r>
      <w:r>
        <w:t xml:space="preserve">, or GP, is often described as the cornerstone of any robust healthcare system. Unlike specialists who focus on specific organs or conditions, a</w:t>
      </w:r>
      <w:r>
        <w:t xml:space="preserve"> </w:t>
      </w:r>
      <w:r>
        <w:rPr>
          <w:bCs/>
          <w:b/>
        </w:rPr>
        <w:t xml:space="preserve">Doctor General Practitioner</w:t>
      </w:r>
      <w:r>
        <w:t xml:space="preserve"> </w:t>
      </w:r>
      <w:r>
        <w:t xml:space="preserve">provides comprehensive care to patients of all ages. This includes diagnosis, treatment for acute illnesses (such as flu infections), and management of chronic diseases like hypertension or diabetes.</w:t>
      </w:r>
    </w:p>
    <w:p>
      <w:pPr>
        <w:pStyle w:val="BodyText"/>
      </w:pPr>
      <w:r>
        <w:t xml:space="preserve">In the context of preventive medicine, a</w:t>
      </w:r>
      <w:r>
        <w:t xml:space="preserve"> </w:t>
      </w:r>
      <w:r>
        <w:rPr>
          <w:bCs/>
          <w:b/>
        </w:rPr>
        <w:t xml:space="preserve">Doctor General Practitioner</w:t>
      </w:r>
      <w:r>
        <w:t xml:space="preserve"> </w:t>
      </w:r>
      <w:r>
        <w:t xml:space="preserve">is instrumental in routine check-ups and early detection screenings. For example, annual health examinations are mandatory in many corporate environments across Japan. The GP coordinates these screenings, interprets results, and guides patients on lifestyle modifications to prevent disease progression.</w:t>
      </w:r>
    </w:p>
    <w:p>
      <w:pPr>
        <w:pStyle w:val="BodyText"/>
      </w:pPr>
      <w:r>
        <w:t xml:space="preserve">The gatekeeper role is particularly significant. By managing minor ailments effectively at the primary care level, a</w:t>
      </w:r>
      <w:r>
        <w:t xml:space="preserve"> </w:t>
      </w:r>
      <w:r>
        <w:rPr>
          <w:bCs/>
          <w:b/>
        </w:rPr>
        <w:t xml:space="preserve">Doctor General Practitioner</w:t>
      </w:r>
      <w:r>
        <w:t xml:space="preserve"> </w:t>
      </w:r>
      <w:r>
        <w:t xml:space="preserve">reduces the burden on hospitals that specialize in emergency medicine or complex surgeries. This triage function is essential for maintaining an efficient healthcare system, ensuring that critical resources are reserved for patients with life-threatening conditions.</w:t>
      </w:r>
    </w:p>
    <w:bookmarkStart w:id="22" w:name="X7ef9e1a5c95f2818ea6ade37e761cfa15d031cf"/>
    <w:p>
      <w:pPr>
        <w:pStyle w:val="Heading2"/>
      </w:pPr>
      <w:r>
        <w:t xml:space="preserve">Historical Context of Primary Care in Japan</w:t>
      </w:r>
    </w:p>
    <w:bookmarkEnd w:id="22"/>
    <w:p>
      <w:pPr>
        <w:pStyle w:val="FirstParagraph"/>
      </w:pPr>
      <w:r>
        <w:t xml:space="preserve">To understand the current state of primary care, we must look at historical trends. Historically, the Japanese healthcare system has been characterized by a high prevalence of direct access to specialists. Patients could visit cardiologists or dermatologists without prior referral from a</w:t>
      </w:r>
      <w:r>
        <w:t xml:space="preserve"> </w:t>
      </w:r>
      <w:r>
        <w:rPr>
          <w:bCs/>
          <w:b/>
        </w:rPr>
        <w:t xml:space="preserve">Doctor General Practitioner</w:t>
      </w:r>
      <w:r>
        <w:t xml:space="preserve">. This led to overcrowding in tertiary hospitals and fragmented patient care.</w:t>
      </w:r>
    </w:p>
    <w:p>
      <w:pPr>
        <w:pStyle w:val="BodyText"/>
      </w:pPr>
      <w:r>
        <w:t xml:space="preserve">In response to this fragmentation, the Japanese Ministry of Health, Labour and Welfare initiated significant reforms. The concept of "Family Medicine" was promoted more aggressively in the early 2000s. The goal was to transition patients away from episodic, specialist-driven care toward continuous relationships with a primary care physician.</w:t>
      </w:r>
    </w:p>
    <w:p>
      <w:pPr>
        <w:pStyle w:val="BodyText"/>
      </w:pPr>
      <w:r>
        <w:t xml:space="preserve">These reforms emphasized the importance of continuity of care. A patient should ideally know their</w:t>
      </w:r>
      <w:r>
        <w:t xml:space="preserve"> </w:t>
      </w:r>
      <w:r>
        <w:rPr>
          <w:bCs/>
          <w:b/>
        </w:rPr>
        <w:t xml:space="preserve">Doctor General Practitioner</w:t>
      </w:r>
      <w:r>
        <w:t xml:space="preserve"> </w:t>
      </w:r>
      <w:r>
        <w:t xml:space="preserve">for years, fostering trust and allowing the doctor to understand the full medical history. This shift aligns Japan more closely with international standards seen in Europe and North America, where GP-led primary care is ubiquitous.</w:t>
      </w:r>
    </w:p>
    <w:bookmarkStart w:id="23" w:name="the-unique-landscape-of-japan-osaka"/>
    <w:p>
      <w:pPr>
        <w:pStyle w:val="Heading2"/>
      </w:pPr>
      <w:r>
        <w:t xml:space="preserve">The Unique Landscape of Japan Osaka</w:t>
      </w:r>
    </w:p>
    <w:bookmarkEnd w:id="23"/>
    <w:p>
      <w:pPr>
        <w:pStyle w:val="FirstParagraph"/>
      </w:pPr>
      <w:r>
        <w:rPr>
          <w:bCs/>
          <w:b/>
        </w:rPr>
        <w:t xml:space="preserve">Japan Osaka</w:t>
      </w:r>
      <w:r>
        <w:t xml:space="preserve"> </w:t>
      </w:r>
      <w:r>
        <w:t xml:space="preserve">represents a fascinating case study within the broader Japanese healthcare system. As the second-largest metropolitan area in Japan,</w:t>
      </w:r>
      <w:r>
        <w:t xml:space="preserve"> </w:t>
      </w:r>
      <w:r>
        <w:rPr>
          <w:iCs/>
          <w:i/>
        </w:rPr>
        <w:t xml:space="preserve">Japan Osaka</w:t>
      </w:r>
      <w:r>
        <w:t xml:space="preserve"> </w:t>
      </w:r>
      <w:r>
        <w:t xml:space="preserve">features a dense population and unique demographic challenges. Unlike Tokyo, which is a sprawling administrative hub,</w:t>
      </w:r>
      <w:r>
        <w:t xml:space="preserve"> </w:t>
      </w:r>
      <w:r>
        <w:rPr>
          <w:bCs/>
          <w:b/>
        </w:rPr>
        <w:t xml:space="preserve">Oka</w:t>
      </w:r>
      <w:r>
        <w:t xml:space="preserve">s</w:t>
      </w:r>
      <w:hyperlink r:id="rId24">
        <w:r>
          <w:rPr>
            <w:rStyle w:val="Hyperlink"/>
          </w:rPr>
          <w:t xml:space="preserve">a is renowned for its strong community bonds and distinct cultural identity.</w:t>
        </w:r>
      </w:hyperlink>
    </w:p>
    <w:p>
      <w:pPr>
        <w:pStyle w:val="BodyText"/>
      </w:pPr>
      <w:r>
        <w:t xml:space="preserve">In</w:t>
      </w:r>
      <w:r>
        <w:t xml:space="preserve"> </w:t>
      </w:r>
      <w:r>
        <w:rPr>
          <w:iCs/>
          <w:i/>
        </w:rPr>
        <w:t xml:space="preserve">Japan Osaka</w:t>
      </w:r>
      <w:r>
        <w:t xml:space="preserve">, the density of clinics is incredibly high. You can often find small medical offices located in almost every neighborhood block. This accessibility means that residents rarely have to travel far to see a</w:t>
      </w:r>
      <w:r>
        <w:t xml:space="preserve"> </w:t>
      </w:r>
      <w:r>
        <w:rPr>
          <w:bCs/>
          <w:b/>
        </w:rPr>
        <w:t xml:space="preserve">Doctor General Practitioner</w:t>
      </w:r>
      <w:r>
        <w:t xml:space="preserve">. However, it also creates intense competition among clinics.</w:t>
      </w:r>
    </w:p>
    <w:p>
      <w:pPr>
        <w:pStyle w:val="BodyText"/>
      </w:pPr>
      <w:r>
        <w:t xml:space="preserve">The culture in</w:t>
      </w:r>
      <w:r>
        <w:t xml:space="preserve"> </w:t>
      </w:r>
      <w:r>
        <w:rPr>
          <w:iCs/>
          <w:i/>
        </w:rPr>
        <w:t xml:space="preserve">Japan Osaka</w:t>
      </w:r>
      <w:r>
        <w:t xml:space="preserve"> </w:t>
      </w:r>
      <w:r>
        <w:t xml:space="preserve">places a premium on politeness and efficiency. When visiting a clinic, patients expect their time with the</w:t>
      </w:r>
      <w:r>
        <w:t xml:space="preserve"> </w:t>
      </w:r>
      <w:r>
        <w:rPr>
          <w:bCs/>
          <w:b/>
        </w:rPr>
        <w:t xml:space="preserve">Doctor General Practitioner</w:t>
      </w:r>
    </w:p>
    <w:p>
      <w:pPr>
        <w:pStyle w:val="BodyText"/>
      </w:pPr>
      <w:r>
        <w:t xml:space="preserve">to be respectful yet brisk. Long waiting rooms are less common than in Western countries; however, during flu seasons or outbreaks of norovirus (common in winter months), wait times can increase significantly.</w:t>
      </w:r>
    </w:p>
    <w:bookmarkStart w:id="25" w:name="Xa8f4ebb954363319102ba5780faaebf189e4f78"/>
    <w:p>
      <w:pPr>
        <w:pStyle w:val="Heading2"/>
      </w:pPr>
      <w:r>
        <w:t xml:space="preserve">Cultural Nuances and Patient-Doctor Interactions</w:t>
      </w:r>
    </w:p>
    <w:bookmarkEnd w:id="25"/>
    <w:p>
      <w:pPr>
        <w:pStyle w:val="FirstParagraph"/>
      </w:pPr>
      <w:r>
        <w:t xml:space="preserve">In</w:t>
      </w:r>
      <w:r>
        <w:t xml:space="preserve"> </w:t>
      </w:r>
      <w:r>
        <w:rPr>
          <w:bCs/>
          <w:b/>
        </w:rPr>
        <w:t xml:space="preserve">Oka</w:t>
      </w:r>
      <w:r>
        <w:t xml:space="preserve">s</w:t>
      </w:r>
      <w:hyperlink r:id="rId24">
        <w:r>
          <w:rPr>
            <w:rStyle w:val="Hyperlink"/>
          </w:rPr>
          <w:t xml:space="preserve">a,</w:t>
        </w:r>
      </w:hyperlink>
      <w:r>
        <w:t xml:space="preserve"> </w:t>
      </w:r>
      <w:r>
        <w:t xml:space="preserve">the interaction between a patient and their</w:t>
      </w:r>
      <w:r>
        <w:t xml:space="preserve"> </w:t>
      </w:r>
      <w:r>
        <w:rPr>
          <w:bCs/>
          <w:b/>
        </w:rPr>
        <w:t xml:space="preserve">Doctor General Practitioner</w:t>
      </w:r>
      <w:r>
        <w:t xml:space="preserve"> </w:t>
      </w:r>
      <w:r>
        <w:t xml:space="preserve">often reflects broader societal values of harmony (wa). Open confrontation or aggressive questioning is generally avoided. Instead, communication tends to be subtle. A skilled</w:t>
      </w:r>
      <w:r>
        <w:t xml:space="preserve"> </w:t>
      </w:r>
      <w:r>
        <w:rPr>
          <w:bCs/>
          <w:b/>
        </w:rPr>
        <w:t xml:space="preserve">Doctor General Practitioner</w:t>
      </w:r>
    </w:p>
    <w:p>
      <w:pPr>
        <w:pStyle w:val="BodyText"/>
      </w:pPr>
      <w:r>
        <w:t xml:space="preserve">in Osaka must be adept at reading non-verbal cues and understanding the context behind a patient's complaints.</w:t>
      </w:r>
    </w:p>
    <w:p>
      <w:pPr>
        <w:pStyle w:val="BodyText"/>
      </w:pPr>
      <w:r>
        <w:t xml:space="preserve">For international residents living in</w:t>
      </w:r>
    </w:p>
    <w:p>
      <w:pPr>
        <w:pStyle w:val="BodyText"/>
      </w:pPr>
      <w:r>
        <w:t xml:space="preserve">Okas</w:t>
      </w:r>
      <w:hyperlink r:id="rId24">
        <w:r>
          <w:rPr>
            <w:rStyle w:val="Hyperlink"/>
          </w:rPr>
          <w:t xml:space="preserve">a,</w:t>
        </w:r>
      </w:hyperlink>
    </w:p>
    <w:p>
      <w:pPr>
        <w:pStyle w:val="BodyText"/>
      </w:pPr>
      <w:r>
        <w:t xml:space="preserve">language barriers can pose significant challenges. While many younger doctors speak English, older practitioners may not. Therefore, clinics in central Osaka often provide multilingual support or staff who can bridge the communication gap. This highlights the importance of inclusivity in primary care settings within</w:t>
      </w:r>
    </w:p>
    <w:p>
      <w:pPr>
        <w:pStyle w:val="BodyText"/>
      </w:pPr>
      <w:r>
        <w:t xml:space="preserve">Okas</w:t>
      </w:r>
      <w:hyperlink r:id="rId24">
        <w:r>
          <w:rPr>
            <w:rStyle w:val="Hyperlink"/>
          </w:rPr>
          <w:t xml:space="preserve">a.</w:t>
        </w:r>
      </w:hyperlink>
    </w:p>
    <w:bookmarkStart w:id="26" w:name="X01ea34416184a67da57baa23f5591f87fd8a458"/>
    <w:p>
      <w:pPr>
        <w:pStyle w:val="Heading2"/>
      </w:pPr>
      <w:r>
        <w:t xml:space="preserve">Challenges Facing Doctor General Practitioner Services</w:t>
      </w:r>
    </w:p>
    <w:bookmarkEnd w:id="26"/>
    <w:p>
      <w:pPr>
        <w:pStyle w:val="FirstParagraph"/>
      </w:pPr>
      <w:r>
        <w:t xml:space="preserve">Despite its strengths, the system faces hurdles. One major challenge is the shortage of doctors willing to specialize in family medicine. Medical training in Japan has traditionally favored specialization. Consequently, finding a dedicated</w:t>
      </w:r>
      <w:r>
        <w:t xml:space="preserve"> </w:t>
      </w:r>
      <w:r>
        <w:rPr>
          <w:bCs/>
          <w:b/>
        </w:rPr>
        <w:t xml:space="preserve">Doctor General Practitioner</w:t>
      </w:r>
      <w:hyperlink r:id="rId24">
        <w:r>
          <w:rPr>
            <w:rStyle w:val="Hyperlink"/>
          </w:rPr>
          <w:t xml:space="preserve">a</w:t>
        </w:r>
      </w:hyperlink>
    </w:p>
    <w:p>
      <w:pPr>
        <w:pStyle w:val="BodyText"/>
      </w:pPr>
      <w:r>
        <w:t xml:space="preserve">can still be difficult for some residents.</w:t>
      </w:r>
    </w:p>
    <w:p>
      <w:pPr>
        <w:pStyle w:val="BodyText"/>
      </w:pPr>
      <w:r>
        <w:t xml:space="preserve">Furthermore, the aging population in</w:t>
      </w:r>
    </w:p>
    <w:p>
      <w:pPr>
        <w:pStyle w:val="BodyText"/>
      </w:pPr>
      <w:r>
        <w:t xml:space="preserve">Okas</w:t>
      </w:r>
      <w:hyperlink r:id="rId24">
        <w:r>
          <w:rPr>
            <w:rStyle w:val="Hyperlink"/>
          </w:rPr>
          <w:t xml:space="preserve">a,</w:t>
        </w:r>
      </w:hyperlink>
      <w:r>
        <w:t xml:space="preserve"> </w:t>
      </w:r>
      <w:r>
        <w:t xml:space="preserve">as elsewhere in Japan, requires more complex chronic disease management. A</w:t>
      </w:r>
      <w:r>
        <w:t xml:space="preserve"> </w:t>
      </w:r>
      <w:r>
        <w:rPr>
          <w:bCs/>
          <w:b/>
        </w:rPr>
        <w:t xml:space="preserve">Doctor General Practitioner</w:t>
      </w:r>
    </w:p>
    <w:p>
      <w:pPr>
        <w:pStyle w:val="BodyText"/>
      </w:pPr>
      <w:r>
        <w:t xml:space="preserve">must now manage multiple comorbidities simultaneously, often coordinating care with several specialists. This adds administrative burden and cognitive load to the GP.</w:t>
      </w:r>
    </w:p>
    <w:bookmarkStart w:id="27" w:name="the-impact-of-technology-on-primary-care"/>
    <w:p>
      <w:pPr>
        <w:pStyle w:val="Heading2"/>
      </w:pPr>
      <w:r>
        <w:t xml:space="preserve">The Impact of Technology on Primary Care</w:t>
      </w:r>
    </w:p>
    <w:bookmarkEnd w:id="27"/>
    <w:p>
      <w:pPr>
        <w:pStyle w:val="FirstParagraph"/>
      </w:pPr>
      <w:r>
        <w:t xml:space="preserve">Innovation is transforming how a</w:t>
      </w:r>
      <w:r>
        <w:t xml:space="preserve"> </w:t>
      </w:r>
      <w:r>
        <w:rPr>
          <w:bCs/>
          <w:b/>
        </w:rPr>
        <w:t xml:space="preserve">Doctor General Practitioner</w:t>
      </w:r>
    </w:p>
    <w:p>
      <w:pPr>
        <w:pStyle w:val="BodyText"/>
      </w:pPr>
      <w:r>
        <w:t xml:space="preserve">interacts with patients in</w:t>
      </w:r>
    </w:p>
    <w:p>
      <w:pPr>
        <w:pStyle w:val="BodyText"/>
      </w:pPr>
      <w:r>
        <w:t xml:space="preserve">Okas</w:t>
      </w:r>
      <w:hyperlink r:id="rId24">
        <w:r>
          <w:rPr>
            <w:rStyle w:val="Hyperlink"/>
          </w:rPr>
          <w:t xml:space="preserve">a.</w:t>
        </w:r>
      </w:hyperlink>
      <w:r>
        <w:t xml:space="preserve"> </w:t>
      </w:r>
      <w:r>
        <w:t xml:space="preserve">Telemedicine, which gained popularity during the pandemic, is becoming a standard tool. A</w:t>
      </w:r>
      <w:r>
        <w:t xml:space="preserve"> </w:t>
      </w:r>
      <w:r>
        <w:rPr>
          <w:bCs/>
          <w:b/>
        </w:rPr>
        <w:t xml:space="preserve">Doctor General Practitioner</w:t>
      </w:r>
    </w:p>
    <w:p>
      <w:pPr>
        <w:pStyle w:val="BodyText"/>
      </w:pPr>
      <w:r>
        <w:t xml:space="preserve">can now consult with homebound elderly patients via video calls, reducing physical strain on vulnerable populations.</w:t>
      </w:r>
    </w:p>
    <w:p>
      <w:pPr>
        <w:pStyle w:val="BodyText"/>
      </w:pPr>
      <w:r>
        <w:t xml:space="preserve">Electronic medical records (EMR) are also widely adopted. This allows seamless sharing of information between a GP and specialists if referrals are necessary. For a patient in</w:t>
      </w:r>
    </w:p>
    <w:p>
      <w:pPr>
        <w:pStyle w:val="BodyText"/>
      </w:pPr>
      <w:r>
        <w:t xml:space="preserve">Okas</w:t>
      </w:r>
      <w:hyperlink r:id="rId24">
        <w:r>
          <w:rPr>
            <w:rStyle w:val="Hyperlink"/>
          </w:rPr>
          <w:t xml:space="preserve">a,</w:t>
        </w:r>
      </w:hyperlink>
    </w:p>
    <w:p>
      <w:pPr>
        <w:pStyle w:val="BodyText"/>
      </w:pPr>
      <w:r>
        <w:t xml:space="preserve">this means better coordination of care, even if they visit different clinics for specific treatments.</w:t>
      </w:r>
    </w:p>
    <w:bookmarkStart w:id="28" w:name="Xedb13697a2e41996c20f28cc4e36c551d047c33"/>
    <w:p>
      <w:pPr>
        <w:pStyle w:val="Heading2"/>
      </w:pPr>
      <w:r>
        <w:t xml:space="preserve">Future Outlook and Strategic Recommendations</w:t>
      </w:r>
    </w:p>
    <w:bookmarkEnd w:id="28"/>
    <w:p>
      <w:pPr>
        <w:pStyle w:val="FirstParagraph"/>
      </w:pPr>
      <w:r>
        <w:t xml:space="preserve">To strengthen the role of the</w:t>
      </w:r>
      <w:r>
        <w:t xml:space="preserve"> </w:t>
      </w:r>
      <w:r>
        <w:rPr>
          <w:bCs/>
          <w:b/>
        </w:rPr>
        <w:t xml:space="preserve">Doctor General Practitioner</w:t>
      </w:r>
    </w:p>
    <w:p>
      <w:pPr>
        <w:pStyle w:val="BodyText"/>
      </w:pPr>
      <w:r>
        <w:t xml:space="preserve">in</w:t>
      </w:r>
    </w:p>
    <w:p>
      <w:pPr>
        <w:pStyle w:val="BodyText"/>
      </w:pPr>
      <w:r>
        <w:t xml:space="preserve">Okas</w:t>
      </w:r>
      <w:hyperlink r:id="rId24">
        <w:r>
          <w:rPr>
            <w:rStyle w:val="Hyperlink"/>
          </w:rPr>
          <w:t xml:space="preserve">a,</w:t>
        </w:r>
      </w:hyperlink>
    </w:p>
    <w:p>
      <w:pPr>
        <w:pStyle w:val="BodyText"/>
      </w:pPr>
      <w:r>
        <w:t xml:space="preserve">several steps are recommended:</w:t>
      </w:r>
    </w:p>
    <w:p>
      <w:pPr>
        <w:numPr>
          <w:ilvl w:val="0"/>
          <w:numId w:val="1001"/>
        </w:numPr>
        <w:pStyle w:val="Compact"/>
      </w:pPr>
      <w:r>
        <w:rPr>
          <w:bCs/>
          <w:b/>
        </w:rPr>
        <w:t xml:space="preserve">Incentivize Family Medicine Training:</w:t>
      </w:r>
      <w:r>
        <w:t xml:space="preserve"> </w:t>
      </w:r>
      <w:r>
        <w:t xml:space="preserve">Universities should offer more scholarships and career pathways for students choosing general practice.</w:t>
      </w:r>
    </w:p>
    <w:p>
      <w:pPr>
        <w:numPr>
          <w:ilvl w:val="0"/>
          <w:numId w:val="1001"/>
        </w:numPr>
        <w:pStyle w:val="Compact"/>
      </w:pPr>
      <w:r>
        <w:rPr>
          <w:bCs/>
          <w:b/>
        </w:rPr>
        <w:t xml:space="preserve">Promote Community Health Hubs:</w:t>
      </w:r>
      <w:r>
        <w:t xml:space="preserve"> </w:t>
      </w:r>
      <w:r>
        <w:t xml:space="preserve">Establish clinics where GPs, nurses, and social workers collaborate closely to address not just medical issues but social determinants of health.</w:t>
      </w:r>
    </w:p>
    <w:p>
      <w:pPr>
        <w:numPr>
          <w:ilvl w:val="0"/>
          <w:numId w:val="1001"/>
        </w:numPr>
        <w:pStyle w:val="Compact"/>
      </w:pPr>
      <w:r>
        <w:rPr>
          <w:bCs/>
          <w:b/>
        </w:rPr>
        <w:t xml:space="preserve">Multilingual Support Expansion:</w:t>
      </w:r>
      <w:r>
        <w:t xml:space="preserve"> </w:t>
      </w:r>
      <w:r>
        <w:t xml:space="preserve">Given Osaka's growing international community, providing translation services in GP offices will enhance accessibility for foreigners.</w:t>
      </w:r>
    </w:p>
    <w:p>
      <w:pPr>
        <w:pStyle w:val="FirstParagraph"/>
      </w:pPr>
      <w:r>
        <w:t xml:space="preserve">By investing in these areas,</w:t>
      </w:r>
    </w:p>
    <w:p>
      <w:pPr>
        <w:pStyle w:val="BodyText"/>
      </w:pPr>
      <w:r>
        <w:t xml:space="preserve">Okas</w:t>
      </w:r>
      <w:hyperlink r:id="rId24">
        <w:r>
          <w:rPr>
            <w:rStyle w:val="Hyperlink"/>
          </w:rPr>
          <w:t xml:space="preserve">a</w:t>
        </w:r>
      </w:hyperlink>
    </w:p>
    <w:p>
      <w:pPr>
        <w:pStyle w:val="BodyText"/>
      </w:pPr>
      <w:r>
        <w:t xml:space="preserve">can ensure its healthcare system remains resilient and patient-centered.</w:t>
      </w:r>
    </w:p>
    <w:bookmarkStart w:id="29" w:name="X08e627eff416055b71e40b89e94a2871e564aff"/>
    <w:p>
      <w:pPr>
        <w:pStyle w:val="Heading2"/>
      </w:pPr>
      <w:r>
        <w:t xml:space="preserve">Conclusion: The Importance of Doctor General Practitioner in Japan Osaka</w:t>
      </w:r>
    </w:p>
    <w:bookmarkEnd w:id="29"/>
    <w:p>
      <w:pPr>
        <w:pStyle w:val="FirstParagraph"/>
      </w:pPr>
      <w:r>
        <w:t xml:space="preserve">In conclusion, the</w:t>
      </w:r>
      <w:r>
        <w:t xml:space="preserve"> </w:t>
      </w:r>
      <w:r>
        <w:rPr>
          <w:bCs/>
          <w:b/>
        </w:rPr>
        <w:t xml:space="preserve">Doctor General Practitioner</w:t>
      </w:r>
    </w:p>
    <w:p>
      <w:pPr>
        <w:pStyle w:val="BodyText"/>
      </w:pPr>
      <w:r>
        <w:t xml:space="preserve">is indispensable to public health in</w:t>
      </w:r>
    </w:p>
    <w:p>
      <w:pPr>
        <w:pStyle w:val="BodyText"/>
      </w:pPr>
      <w:r>
        <w:t xml:space="preserve">Okas</w:t>
      </w:r>
      <w:hyperlink r:id="rId24">
        <w:r>
          <w:rPr>
            <w:rStyle w:val="Hyperlink"/>
          </w:rPr>
          <w:t xml:space="preserve">a.</w:t>
        </w:r>
      </w:hyperlink>
    </w:p>
    <w:p>
      <w:pPr>
        <w:pStyle w:val="BodyText"/>
      </w:pPr>
      <w:r>
        <w:t xml:space="preserve">They serve as the first line of defense against illness, the coordinator of complex care, and a trusted advisor for millions of residents. The unique blend of high accessibility and cultural specificity in</w:t>
      </w:r>
    </w:p>
    <w:p>
      <w:pPr>
        <w:pStyle w:val="BodyText"/>
      </w:pPr>
      <w:r>
        <w:t xml:space="preserve">Okas</w:t>
      </w:r>
      <w:hyperlink r:id="rId24">
        <w:r>
          <w:rPr>
            <w:rStyle w:val="Hyperlink"/>
          </w:rPr>
          <w:t xml:space="preserve">a</w:t>
        </w:r>
      </w:hyperlink>
    </w:p>
    <w:p>
      <w:pPr>
        <w:pStyle w:val="BodyText"/>
      </w:pPr>
      <w:r>
        <w:t xml:space="preserve">creates both opportunities for innovation and challenges regarding resource management.</w:t>
      </w:r>
    </w:p>
    <w:p>
      <w:pPr>
        <w:pStyle w:val="BodyText"/>
      </w:pPr>
      <w:r>
        <w:t xml:space="preserve">As we move forward, recognizing the value of primary care is crucial. Policies supporting GPs will ultimately lead to a healthier, happier population. Whether you are a medical student choosing your specialty or an administrator planning public health initiatives, prioritizing the</w:t>
      </w:r>
      <w:r>
        <w:t xml:space="preserve"> </w:t>
      </w:r>
      <w:r>
        <w:rPr>
          <w:bCs/>
          <w:b/>
        </w:rPr>
        <w:t xml:space="preserve">Doctor General Practitioner</w:t>
      </w:r>
    </w:p>
    <w:p>
      <w:pPr>
        <w:pStyle w:val="BodyText"/>
      </w:pPr>
      <w:r>
        <w:t xml:space="preserve">in</w:t>
      </w:r>
    </w:p>
    <w:p>
      <w:pPr>
        <w:pStyle w:val="BodyText"/>
      </w:pPr>
      <w:r>
        <w:t xml:space="preserve">Okas</w:t>
      </w:r>
      <w:hyperlink r:id="rId24">
        <w:r>
          <w:rPr>
            <w:rStyle w:val="Hyperlink"/>
          </w:rPr>
          <w:t xml:space="preserve">a,</w:t>
        </w:r>
      </w:hyperlink>
    </w:p>
    <w:p>
      <w:pPr>
        <w:pStyle w:val="BodyText"/>
      </w:pPr>
      <w:r>
        <w:t xml:space="preserve">Japan, is a strategic imperative for sustainable healthcare delivery.</w:t>
      </w:r>
    </w:p>
    <w:p>
      <w:pPr>
        <w:pStyle w:val="BodyText"/>
      </w:pPr>
      <w:r>
        <w:rPr>
          <w:bCs/>
          <w:b/>
        </w:rPr>
        <w:t xml:space="preserve">End of Seminar Presentation Slides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en.wikipedia.org/wiki/Osaka" TargetMode="External" /></Relationships>
</file>

<file path=word/_rels/footnotes.xml.rels><?xml version="1.0" encoding="UTF-8"?><Relationships xmlns="http://schemas.openxmlformats.org/package/2006/relationships"><Relationship Type="http://schemas.openxmlformats.org/officeDocument/2006/relationships/hyperlink" Id="rId24" Target="https://en.wikipedia.org/wiki/Osak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Japan Osaka</dc:title>
  <dc:creator/>
  <dc:language>en</dc:language>
  <cp:keywords/>
  <dcterms:created xsi:type="dcterms:W3CDTF">2026-07-29T04:08:39Z</dcterms:created>
  <dcterms:modified xsi:type="dcterms:W3CDTF">2026-07-29T04:08:39Z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