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Economist</w:t>
      </w:r>
      <w:r>
        <w:t xml:space="preserve"> </w:t>
      </w:r>
      <w:r>
        <w:t xml:space="preserve">in</w:t>
      </w:r>
      <w:r>
        <w:t xml:space="preserve"> </w:t>
      </w:r>
      <w:r>
        <w:t xml:space="preserve">Australia</w:t>
      </w:r>
      <w:r>
        <w:t xml:space="preserve"> </w:t>
      </w:r>
      <w:r>
        <w:t xml:space="preserve">Melbourne</w:t>
      </w:r>
    </w:p>
    <w:bookmarkStart w:id="20" w:name="X016053d9c32d325349934aef333be01aee0a479"/>
    <w:p>
      <w:pPr>
        <w:pStyle w:val="Heading1"/>
      </w:pPr>
      <w:r>
        <w:t xml:space="preserve">Seminar Presentation Slides: The Role and Impact of the Economist in Australia Melbourne</w:t>
      </w:r>
    </w:p>
    <w:p>
      <w:pPr>
        <w:pStyle w:val="FirstParagraph"/>
      </w:pPr>
      <w:r>
        <w:t xml:space="preserve">Slide 1: Introduction to The Economist’s Influence in the Global South</w:t>
      </w:r>
    </w:p>
    <w:p>
      <w:pPr>
        <w:pStyle w:val="BodyText"/>
      </w:pPr>
      <w:r>
        <w:t xml:space="preserve">Welcome to this comprehensive seminar presentation dedicated to analyzing the profound impact of "The Economist" magazine within the specific economic and social context of Australia, with a particular focus on Melbourne. As one of the most widely read weekly international news and current affairs magazines in the world, The Economist holds a unique position as a barometer for global liberal thought. However, its reception and utility in Australia are distinct due to the nation's unique geographic isolation yet deep integration into global trade networks. This presentation aims to dissect how The Economist shapes discourse among policymakers, academics, and business leaders in Melbourne, Victoria's cultural and economic capital.</w:t>
      </w:r>
    </w:p>
    <w:p>
      <w:pPr>
        <w:pStyle w:val="BodyText"/>
      </w:pPr>
      <w:r>
        <w:t xml:space="preserve">Melbourne is not merely a city; it is a hub for finance, education, and technology in the Asia-Pacific region. Consequently, the perspectives offered by The Economist resonate deeply here. We will explore how its editorial stance on free markets, globalization, and technological innovation aligns with or challenges the local Victorian agenda. By understanding this dynamic, we can better appreciate how international journalism influences domestic policy debates in one of Australia's most significant urban centers.</w:t>
      </w:r>
    </w:p>
    <w:p>
      <w:pPr>
        <w:pStyle w:val="BodyText"/>
      </w:pPr>
      <w:r>
        <w:t xml:space="preserve">Slide 2: The Economist’s Editorial Stance and Relevance to Australian Markets</w:t>
      </w:r>
    </w:p>
    <w:p>
      <w:pPr>
        <w:pStyle w:val="BodyText"/>
      </w:pPr>
      <w:r>
        <w:t xml:space="preserve">The Economist is renowned for its distinct editorial style: data-driven, globally integrated, and firmly rooted in classical liberal economics. For the audience in Melbourne, this perspective is particularly relevant given Australia's heavy reliance on commodity exports and trade relationships with Asia. The magazine frequently analyzes the Australian economy through the lens of global supply chains and interest rate fluctuations dictated by external forces.</w:t>
      </w:r>
    </w:p>
    <w:p>
      <w:pPr>
        <w:pStyle w:val="BodyText"/>
      </w:pPr>
      <w:r>
        <w:t xml:space="preserve">In Melbourne, where major banks such as Westpac and ANZ have their headquarters, the publication’s analysis of monetary policy is scrutinized closely. The Economist often argues for fiscal discipline and market liberalization, themes that resonate with the conservative business community in Southbank and Collins Street. However, it also provides critical views on housing affordability—a crisis that has deeply affected Melbourne residents. By examining these articles, we see how The Economist serves as both a validator of neoliberal policies and a critic of their social consequences within the Australian context.</w:t>
      </w:r>
    </w:p>
    <w:p>
      <w:pPr>
        <w:pStyle w:val="BodyText"/>
      </w:pPr>
      <w:r>
        <w:t xml:space="preserve">Slide 3: Melbourne’s Economic Landscape Through The Economist’s Lens</w:t>
      </w:r>
    </w:p>
    <w:p>
      <w:pPr>
        <w:pStyle w:val="BodyText"/>
      </w:pPr>
      <w:r>
        <w:t xml:space="preserve">Melbourne has consistently been ranked as one of the most liveable cities in the world, a title that The Economist acknowledges but also critiques. In various issues, the publication has pointed out that high liveability metrics can sometimes mask underlying economic disparities and housing market unsustainability. For instance, The Economist’s analysis of Melbourne’s real estate boom highlights how foreign investment and domestic speculation have driven prices beyond the reach of average workers.</w:t>
      </w:r>
    </w:p>
    <w:p>
      <w:pPr>
        <w:pStyle w:val="BodyText"/>
      </w:pPr>
      <w:r>
        <w:t xml:space="preserve">This seminar will delve into specific reports where The Economist discusses the "Melbourne Model" of urban growth. Unlike Sydney, which is often seen as more financial-centric, Melbourne boasts a robust manufacturing and creative sector base. The Economist has noted that while this diversification is positive, it faces threats from global deglobalization trends. Understanding these nuances helps Melbourne’s local government bodies and state planners in Victoria to contextualize international advice against local realities.</w:t>
      </w:r>
    </w:p>
    <w:p>
      <w:pPr>
        <w:pStyle w:val="BodyText"/>
      </w:pPr>
      <w:r>
        <w:t xml:space="preserve">Slide 4: The Impact on Academia and Policy Making in Victoria</w:t>
      </w:r>
    </w:p>
    <w:p>
      <w:pPr>
        <w:pStyle w:val="BodyText"/>
      </w:pPr>
      <w:r>
        <w:t xml:space="preserve">In Melbourne, home to prestigious institutions like the University of Melbourne and Monash University, The Economist is a staple reading for economics students and faculty. Its weekly analysis provides case studies that bridge the gap between theoretical models taught in lecture halls and real-world applications. Many PhD candidates in Australian universities cite The Economist’s data visualizations and executive summaries when preparing research on global trade deficits or climate change economics.</w:t>
      </w:r>
    </w:p>
    <w:p>
      <w:pPr>
        <w:pStyle w:val="BodyText"/>
      </w:pPr>
      <w:r>
        <w:t xml:space="preserve">Furthermore, Victorian policymakers often reference The Economist’s recommendations regarding deregulation and infrastructure spending. For example, during the development of Melbourne’s Metro Tunnel project, discussions around public-private partnerships drew upon the liberal economic frameworks championed by the magazine. By engaging with The Economist, Melbourne’s elite creates a feedback loop where international opinion reinforces or challenges local political ideologies. This seminar will highlight specific instances where policy shifts in Canberra and Victoria mirrored editorial recommendations from London.</w:t>
      </w:r>
    </w:p>
    <w:p>
      <w:pPr>
        <w:pStyle w:val="BodyText"/>
      </w:pPr>
      <w:r>
        <w:t xml:space="preserve">Slide 5: Trade Relations with Asia and The Economist’s Global Perspective</w:t>
      </w:r>
    </w:p>
    <w:p>
      <w:pPr>
        <w:pStyle w:val="BodyText"/>
      </w:pPr>
      <w:r>
        <w:t xml:space="preserve">Australia’s economy is inextricably linked to Asia, and Melbourne serves as the gateway for many multinational corporations operating in the region. The Economist provides a critical lens through which to view these trade relationships. While often advocating for free trade agreements, it has also been vocal about the geopolitical risks associated with over-reliance on single markets.</w:t>
      </w:r>
    </w:p>
    <w:p>
      <w:pPr>
        <w:pStyle w:val="BodyText"/>
      </w:pPr>
      <w:r>
        <w:t xml:space="preserve">For Melbourne-based exporters of wine, education services, and minerals, The Economist’s warnings about protectionism in the United States and China are vital. The seminar will explore how Melbourne businesses adjust their strategies based on the global risk assessments provided by The Economist. Additionally, we will discuss how the magazine’s coverage of Asia-Pacific economic integration supports Melbourne’s ambition to become a top-tier global city competing with Singapore and Tokyo.</w:t>
      </w:r>
    </w:p>
    <w:p>
      <w:pPr>
        <w:pStyle w:val="BodyText"/>
      </w:pPr>
      <w:r>
        <w:t xml:space="preserve">Slide 6: Climate Change, Energy Policy, and The Economist’s Advocacy</w:t>
      </w:r>
    </w:p>
    <w:p>
      <w:pPr>
        <w:pStyle w:val="BodyText"/>
      </w:pPr>
      <w:r>
        <w:t xml:space="preserve">Australia faces significant challenges regarding climate change, particularly in the agricultural heartlands surrounding Melbourne. The Economist is a strong advocate for carbon pricing mechanisms and a transition to renewable energy sources. For Melbourne residents who are increasingly aware of environmental issues, these editorials spark public debate.</w:t>
      </w:r>
    </w:p>
    <w:p>
      <w:pPr>
        <w:pStyle w:val="BodyText"/>
      </w:pPr>
      <w:r>
        <w:t xml:space="preserve">This section of the presentation will analyze how The Economist’s stance influences Victorian state politics. With Labor governments in Victoria often pushing for ambitious renewable targets, The Economist’s support for market-based solutions to carbon emissions provides intellectual ammunition for progressive policies. Conversely, its criticism of subsidies for fossil fuel industries resonates with local environmental groups. We will examine case studies where Melbourne’s energy sector reforms were discussed in tandem with international commentary from The Economist.</w:t>
      </w:r>
    </w:p>
    <w:p>
      <w:pPr>
        <w:pStyle w:val="BodyText"/>
      </w:pPr>
      <w:r>
        <w:t xml:space="preserve">Slide 7: Digital Economy and Innovation in Melbourne</w:t>
      </w:r>
    </w:p>
    <w:p>
      <w:pPr>
        <w:pStyle w:val="BodyText"/>
      </w:pPr>
      <w:r>
        <w:t xml:space="preserve">Melbourne is emerging as a "super city" for technology startups and digital innovation. The Economist regularly covers the rise of the platform economy, artificial intelligence, and data privacy. For the tech entrepreneurs in Melbourne’s precincts such as Collins Square or the Docklands, these articles provide essential insights into global regulatory trends.</w:t>
      </w:r>
    </w:p>
    <w:p>
      <w:pPr>
        <w:pStyle w:val="BodyText"/>
      </w:pPr>
      <w:r>
        <w:t xml:space="preserve">The seminar will discuss how The Economist’s coverage of Silicon Valley influences local attitudes toward venture capital and innovation policy in Australia. By adopting a liberal, pro-innovation stance while advocating for sensible regulation, The Economist helps shape the narrative around Melbourne’s digital transformation. We will look at how local universities and government bodies utilize these global insights to attract foreign direct investment into Melbourne’s tech sector.</w:t>
      </w:r>
    </w:p>
    <w:p>
      <w:pPr>
        <w:pStyle w:val="BodyText"/>
      </w:pPr>
      <w:r>
        <w:t xml:space="preserve">Slide 8: Critical Reception and Local Counter-Narratives</w:t>
      </w:r>
    </w:p>
    <w:p>
      <w:pPr>
        <w:pStyle w:val="BodyText"/>
      </w:pPr>
      <w:r>
        <w:t xml:space="preserve">No discussion of The Economist is complete without addressing criticism. In Melbourne, there is a vibrant intellectual counter-narrative that challenges the magazine’s perceived Anglo-centric bias. Local economists and sociologists often argue that The Economist underestimates the importance of social welfare systems in maintaining Australian standards of living.</w:t>
      </w:r>
    </w:p>
    <w:p>
      <w:pPr>
        <w:pStyle w:val="BodyText"/>
      </w:pPr>
      <w:r>
        <w:t xml:space="preserve">This slide will present contrasting viewpoints from local academics who critique The Economist’s market fundamentalism. By engaging with these criticisms, Melbourne becomes a site of intellectual contestation rather than passive reception. This dialectic is crucial for a healthy democracy and ensures that economic policies are not adopted blindly but are subjected to rigorous local debate.</w:t>
      </w:r>
    </w:p>
    <w:p>
      <w:pPr>
        <w:pStyle w:val="BodyText"/>
      </w:pPr>
      <w:r>
        <w:t xml:space="preserve">Slide 9: Conclusion – Synthesizing Global Insights for Local Action</w:t>
      </w:r>
    </w:p>
    <w:p>
      <w:pPr>
        <w:pStyle w:val="BodyText"/>
      </w:pPr>
      <w:r>
        <w:t xml:space="preserve">In conclusion, The Economist plays a pivotal role in shaping the economic discourse in Australia, and specifically in Melbourne. It serves as a bridge between global trends and local realities, offering data-driven analysis that informs policy, business strategy, and academic research.</w:t>
      </w:r>
    </w:p>
    <w:p>
      <w:pPr>
        <w:pStyle w:val="BodyText"/>
      </w:pPr>
      <w:r>
        <w:t xml:space="preserve">For stakeholders in Melbourne—from central bankers to university students—engaging with The Economist provides a vital window into the forces shaping their city’s future. However, this engagement must be critical and contextualized within Australia’s unique social fabric. As we move forward, the interplay between international journalism like The Economist and local action in Melbourne will continue to define the economic trajectory of this dynamic region.</w:t>
      </w:r>
    </w:p>
    <w:p>
      <w:pPr>
        <w:pStyle w:val="BodyText"/>
      </w:pPr>
      <w:r>
        <w:t xml:space="preserve">Slide 10: Q&amp;A and Discussion</w:t>
      </w:r>
    </w:p>
    <w:p>
      <w:pPr>
        <w:pStyle w:val="BodyText"/>
      </w:pPr>
      <w:r>
        <w:t xml:space="preserve">We now open the floor for questions regarding The Economist’s influence, its specific articles on Australia, and how these narratives apply to current events in Melbourne. Please feel free to share your perspectives on whether international publications should dictate local policy directions.</w:t>
      </w:r>
    </w:p>
    <w:p>
      <w:pPr>
        <w:pStyle w:val="BodyText"/>
      </w:pPr>
      <w:r>
        <w:rPr>
          <w:bCs/>
          <w:b/>
        </w:rPr>
        <w:t xml:space="preserve">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Economist in Australia Melbourne</dc:title>
  <dc:creator/>
  <dc:language>en</dc:language>
  <cp:keywords/>
  <dcterms:created xsi:type="dcterms:W3CDTF">2026-07-29T14:36:08Z</dcterms:created>
  <dcterms:modified xsi:type="dcterms:W3CDTF">2026-07-29T14:36:08Z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