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Montreal</w:t>
      </w:r>
    </w:p>
    <w:bookmarkStart w:id="20" w:name="slide-1-title-and-introduction"/>
    <w:p>
      <w:pPr>
        <w:pStyle w:val="Heading1"/>
      </w:pPr>
      <w:r>
        <w:t xml:space="preserve">Slide 1: Title and Introduction</w:t>
      </w:r>
    </w:p>
    <w:p>
      <w:pPr>
        <w:pStyle w:val="FirstParagraph"/>
      </w:pPr>
      <w:r>
        <w:rPr>
          <w:bCs/>
          <w:b/>
        </w:rPr>
        <w:t xml:space="preserve">Seminar Presentation Slides:</w:t>
      </w:r>
      <w:r>
        <w:t xml:space="preserve"> </w:t>
      </w:r>
      <w:r>
        <w:t xml:space="preserve">Navigating the Economic Landscape of Canada Montreal through Data-Driven Insight</w:t>
      </w:r>
    </w:p>
    <w:p>
      <w:pPr>
        <w:pStyle w:val="BodyText"/>
      </w:pPr>
      <w:r>
        <w:t xml:space="preserve">Welcome to this comprehensive seminar presentation. Today, we delve into the critical role of the Economist within one of North America's most unique economic hubs: Canada Montreal. As a global center for finance, aerospace, software development, and gaming industries Montreal presents a complex and dynamic environment for economic analysis.</w:t>
      </w:r>
    </w:p>
    <w:p>
      <w:pPr>
        <w:pStyle w:val="BodyText"/>
      </w:pPr>
      <w:r>
        <w:t xml:space="preserve">In this document formatted as Seminar Presentation Slides we aim to elucidate how an Economist contributes to policy-making business strategy and sustainable growth specifically tailored to the distinct demographic cultural and industrial characteristics of Canada Montreal. By understanding these nuances stakeholders can leverage expert economic advice to thrive in a competitive market.</w:t>
      </w:r>
    </w:p>
    <w:bookmarkEnd w:id="20"/>
    <w:bookmarkStart w:id="21" w:name="X0bcc2e38bfb5e8fe56e064f8eff8b2f095bba69"/>
    <w:p>
      <w:pPr>
        <w:pStyle w:val="Heading2"/>
      </w:pPr>
      <w:r>
        <w:t xml:space="preserve">Slide 2: Defining the Role of the Economist</w:t>
      </w:r>
    </w:p>
    <w:p>
      <w:pPr>
        <w:pStyle w:val="FirstParagraph"/>
      </w:pPr>
      <w:r>
        <w:t xml:space="preserve">The primary function of an Economist is to analyze data interpret trends and forecast future outcomes. However in the context of Canada Montreal this role expands significantly. An Economist here does not merely look at raw numbers but interprets them through a lens that accounts for bilingualism federalism and regional disparities.</w:t>
      </w:r>
    </w:p>
    <w:p>
      <w:pPr>
        <w:numPr>
          <w:ilvl w:val="0"/>
          <w:numId w:val="1001"/>
        </w:numPr>
        <w:pStyle w:val="Compact"/>
      </w:pPr>
      <w:r>
        <w:rPr>
          <w:bCs/>
          <w:b/>
        </w:rPr>
        <w:t xml:space="preserve">Data Analysis:</w:t>
      </w:r>
      <w:r>
        <w:t xml:space="preserve"> </w:t>
      </w:r>
      <w:r>
        <w:t xml:space="preserve">Collecting and interpreting large datasets regarding employment inflation GDP and trade balances.</w:t>
      </w:r>
    </w:p>
    <w:p>
      <w:pPr>
        <w:numPr>
          <w:ilvl w:val="0"/>
          <w:numId w:val="1001"/>
        </w:numPr>
        <w:pStyle w:val="Compact"/>
      </w:pPr>
      <w:r>
        <w:rPr>
          <w:bCs/>
          <w:b/>
        </w:rPr>
        <w:t xml:space="preserve">Predictive Modeling:</w:t>
      </w:r>
      <w:r>
        <w:t xml:space="preserve"> </w:t>
      </w:r>
      <w:r>
        <w:t xml:space="preserve">Creating models to predict how changes in interest rates or fiscal policy will impact local businesses in Canada Montreal.</w:t>
      </w:r>
    </w:p>
    <w:p>
      <w:pPr>
        <w:numPr>
          <w:ilvl w:val="0"/>
          <w:numId w:val="1001"/>
        </w:numPr>
        <w:pStyle w:val="Compact"/>
      </w:pPr>
      <w:r>
        <w:t xml:space="preserve">&lt;</w:t>
      </w:r>
      <w:r>
        <w:br/>
      </w:r>
      <w:r>
        <w:t xml:space="preserve">Policy Advice:</w:t>
      </w:r>
      <w:r>
        <w:br/>
      </w:r>
      <w:r>
        <w:t xml:space="preserve">Providing evidence-based recommendations to government bodies and corporate leaders to optimize resource allocation.</w:t>
      </w:r>
    </w:p>
    <w:bookmarkEnd w:id="21"/>
    <w:bookmarkStart w:id="22" w:name="Xe446b0d75a11f60705d37daa5512164a8068578"/>
    <w:p>
      <w:pPr>
        <w:pStyle w:val="Heading2"/>
      </w:pPr>
      <w:r>
        <w:t xml:space="preserve">Slide 3: The Unique Economic Context of Canada Montreal</w:t>
      </w:r>
    </w:p>
    <w:p>
      <w:pPr>
        <w:pStyle w:val="FirstParagraph"/>
      </w:pPr>
      <w:r>
        <w:t xml:space="preserve">Canada Montreal stands out as a cultural and linguistic jewel within Canada. Its economy is heavily influenced by its status as a francophone hub in an anglophone continent which affects everything from consumer behavior to labor laws. An Economist must navigate this duality.</w:t>
      </w:r>
    </w:p>
    <w:p>
      <w:pPr>
        <w:numPr>
          <w:ilvl w:val="0"/>
          <w:numId w:val="1002"/>
        </w:numPr>
        <w:pStyle w:val="Compact"/>
      </w:pPr>
      <w:r>
        <w:rPr>
          <w:bCs/>
          <w:b/>
        </w:rPr>
        <w:t xml:space="preserve">Labor Market Dynamics:</w:t>
      </w:r>
      <w:r>
        <w:t xml:space="preserve"> </w:t>
      </w:r>
      <w:r>
        <w:t xml:space="preserve">Understanding the distinct wage structures and unionization rates prevalent in Quebec compared to other provinces is crucial for any economic assessment in Canada Montreal.</w:t>
      </w:r>
    </w:p>
    <w:p>
      <w:pPr>
        <w:numPr>
          <w:ilvl w:val="0"/>
          <w:numId w:val="1002"/>
        </w:numPr>
        <w:pStyle w:val="Compact"/>
      </w:pPr>
      <w:r>
        <w:rPr>
          <w:bCs/>
          <w:b/>
        </w:rPr>
        <w:t xml:space="preserve">Tax Incentives:</w:t>
      </w:r>
      <w:r>
        <w:t xml:space="preserve"> </w:t>
      </w:r>
      <w:r>
        <w:t xml:space="preserve">The region offers specific tax credits for research and development which an Economist must evaluate to guide investment decisions.</w:t>
      </w:r>
    </w:p>
    <w:p>
      <w:pPr>
        <w:numPr>
          <w:ilvl w:val="0"/>
          <w:numId w:val="1002"/>
        </w:numPr>
        <w:pStyle w:val="Compact"/>
      </w:pPr>
      <w:r>
        <w:rPr>
          <w:bCs/>
          <w:b/>
        </w:rPr>
        <w:t xml:space="preserve">Cultural Impact on Consumption:</w:t>
      </w:r>
      <w:r>
        <w:t xml:space="preserve"> </w:t>
      </w:r>
      <w:r>
        <w:t xml:space="preserve">Consumer spending patterns in Montreal often reflect local cultural preferences influencing retail and service sectors differently than in Toronto or Vancouver.</w:t>
      </w:r>
    </w:p>
    <w:bookmarkEnd w:id="22"/>
    <w:bookmarkStart w:id="23" w:name="slide-4-key-sectors-driving-the-economy"/>
    <w:p>
      <w:pPr>
        <w:pStyle w:val="Heading2"/>
      </w:pPr>
      <w:r>
        <w:t xml:space="preserve">Slide 4: Key Sectors Driving the Economy</w:t>
      </w:r>
    </w:p>
    <w:p>
      <w:pPr>
        <w:pStyle w:val="FirstParagraph"/>
      </w:pPr>
      <w:r>
        <w:t xml:space="preserve">An Economist focusing on Canada Montreal must have a deep understanding of the pillars that support its prosperity. These sectors require specialized analysis due to their global connectivity and local significance.</w:t>
      </w:r>
    </w:p>
    <w:p>
      <w:pPr>
        <w:numPr>
          <w:ilvl w:val="0"/>
          <w:numId w:val="1003"/>
        </w:numPr>
        <w:pStyle w:val="Compact"/>
      </w:pPr>
      <w:r>
        <w:rPr>
          <w:bCs/>
          <w:b/>
        </w:rPr>
        <w:t xml:space="preserve">Aerospace:</w:t>
      </w:r>
    </w:p>
    <w:p>
      <w:pPr>
        <w:numPr>
          <w:ilvl w:val="0"/>
          <w:numId w:val="1003"/>
        </w:numPr>
        <w:pStyle w:val="Compact"/>
      </w:pPr>
      <w:r>
        <w:rPr>
          <w:bCs/>
          <w:b/>
        </w:rPr>
        <w:t xml:space="preserve">Technology and AI:</w:t>
      </w:r>
    </w:p>
    <w:p>
      <w:pPr>
        <w:numPr>
          <w:ilvl w:val="0"/>
          <w:numId w:val="1003"/>
        </w:numPr>
        <w:pStyle w:val="Compact"/>
      </w:pPr>
      <w:r>
        <w:rPr>
          <w:bCs/>
          <w:b/>
        </w:rPr>
        <w:t xml:space="preserve">Gaming and Media:</w:t>
      </w:r>
    </w:p>
    <w:bookmarkEnd w:id="23"/>
    <w:bookmarkStart w:id="24" w:name="X78fa7a7f6306e92873806eff176787b8ee18fe0"/>
    <w:p>
      <w:pPr>
        <w:pStyle w:val="Heading2"/>
      </w:pPr>
      <w:r>
        <w:t xml:space="preserve">Slide 5: The Impact of Federal and Provincial Policies</w:t>
      </w:r>
    </w:p>
    <w:p>
      <w:pPr>
        <w:pStyle w:val="FirstParagraph"/>
      </w:pPr>
      <w:r>
        <w:t xml:space="preserve">Operating in Canada Montreal requires a nuanced understanding of the interplay between federal Canadian policies and Quebec provincial regulations. An Economist serves as a bridge between these two levels of governance.</w:t>
      </w:r>
    </w:p>
    <w:p>
      <w:pPr>
        <w:numPr>
          <w:ilvl w:val="0"/>
          <w:numId w:val="1004"/>
        </w:numPr>
        <w:pStyle w:val="Compact"/>
      </w:pPr>
      <w:r>
        <w:rPr>
          <w:bCs/>
          <w:b/>
        </w:rPr>
        <w:t xml:space="preserve">Fiscal Policy:</w:t>
      </w:r>
      <w:r>
        <w:t xml:space="preserve"> </w:t>
      </w:r>
      <w:r>
        <w:t xml:space="preserve">Changes in federal taxation or spending have direct implications for disposable income in Montreal. Economists model these impacts to predict shifts in consumer confidence.</w:t>
      </w:r>
    </w:p>
    <w:p>
      <w:pPr>
        <w:numPr>
          <w:ilvl w:val="0"/>
          <w:numId w:val="1004"/>
        </w:numPr>
        <w:pStyle w:val="Compact"/>
      </w:pPr>
      <w:r>
        <w:rPr>
          <w:bCs/>
          <w:b/>
        </w:rPr>
        <w:t xml:space="preserve">Labor Standards:</w:t>
      </w:r>
      <w:r>
        <w:t xml:space="preserve"> </w:t>
      </w:r>
      <w:r>
        <w:t xml:space="preserve">Quebec has its own labor code which differs from the rest of Canada. An Economist must assess how minimum wage adjustments or employment insurance changes affect local businesses differently.</w:t>
      </w:r>
    </w:p>
    <w:p>
      <w:pPr>
        <w:numPr>
          <w:ilvl w:val="0"/>
          <w:numId w:val="1004"/>
        </w:numPr>
        <w:pStyle w:val="Compact"/>
      </w:pPr>
      <w:r>
        <w:rPr>
          <w:bCs/>
          <w:b/>
        </w:rPr>
        <w:t xml:space="preserve">Immigration Policies:</w:t>
      </w:r>
      <w:r>
        <w:t xml:space="preserve"> </w:t>
      </w:r>
      <w:r>
        <w:t xml:space="preserve">As a city with high immigration rates Montreal relies heavily on newcomers for labor force growth. Economists analyze how federal and provincial immigration targets influence housing demand healthcare utilization and overall economic vitality in Canada Montreal.</w:t>
      </w:r>
    </w:p>
    <w:bookmarkEnd w:id="24"/>
    <w:bookmarkStart w:id="25" w:name="slide-6-challenges-facing-the-region"/>
    <w:p>
      <w:pPr>
        <w:pStyle w:val="Heading2"/>
      </w:pPr>
      <w:r>
        <w:t xml:space="preserve">Slide 6: Challenges Facing the Region</w:t>
      </w:r>
    </w:p>
    <w:p>
      <w:pPr>
        <w:pStyle w:val="FirstParagraph"/>
      </w:pPr>
      <w:r>
        <w:t xml:space="preserve">Despite its strengths Canada Montreal faces several economic challenges that require expert intervention. An Economist plays a vital role in identifying and mitigating these risks.</w:t>
      </w:r>
    </w:p>
    <w:p>
      <w:pPr>
        <w:numPr>
          <w:ilvl w:val="0"/>
          <w:numId w:val="1005"/>
        </w:numPr>
        <w:pStyle w:val="Compact"/>
      </w:pPr>
      <w:r>
        <w:rPr>
          <w:bCs/>
          <w:b/>
        </w:rPr>
        <w:t xml:space="preserve">Housing Affordability:</w:t>
      </w:r>
    </w:p>
    <w:p>
      <w:pPr>
        <w:numPr>
          <w:ilvl w:val="0"/>
          <w:numId w:val="1005"/>
        </w:numPr>
        <w:pStyle w:val="Compact"/>
      </w:pPr>
      <w:r>
        <w:rPr>
          <w:bCs/>
          <w:b/>
        </w:rPr>
        <w:t xml:space="preserve">Inequality and Inclusion:</w:t>
      </w:r>
      <w:r>
        <w:t xml:space="preserve"> </w:t>
      </w:r>
      <w:r>
        <w:t xml:space="preserve">Economic disparity exists within the city particularly affecting marginalized communities. An Economist uses data to propose inclusive growth strategies that ensure equitable access to opportunities.</w:t>
      </w:r>
    </w:p>
    <w:p>
      <w:pPr>
        <w:numPr>
          <w:ilvl w:val="0"/>
          <w:numId w:val="1005"/>
        </w:numPr>
        <w:pStyle w:val="Compact"/>
      </w:pPr>
      <w:r>
        <w:rPr>
          <w:bCs/>
          <w:b/>
        </w:rPr>
        <w:t xml:space="preserve">Global Competitiveness:</w:t>
      </w:r>
      <w:r>
        <w:t xml:space="preserve"> </w:t>
      </w:r>
      <w:r>
        <w:t xml:space="preserve">In a globalized world Montreal must compete with other tech hubs like Austin or Berlin. Economists assess competitiveness metrics such as cost of doing business infrastructure quality and regulatory efficiency.</w:t>
      </w:r>
    </w:p>
    <w:bookmarkEnd w:id="25"/>
    <w:bookmarkStart w:id="26" w:name="X7958fb1c83571f26d6dad1a679f0e4f17969c4e"/>
    <w:p>
      <w:pPr>
        <w:pStyle w:val="Heading2"/>
      </w:pPr>
      <w:r>
        <w:t xml:space="preserve">Slide 7: Methodologies and Tools Used by Economists</w:t>
      </w:r>
    </w:p>
    <w:p>
      <w:pPr>
        <w:pStyle w:val="FirstParagraph"/>
      </w:pPr>
      <w:r>
        <w:t xml:space="preserve">To provide accurate insights for Canada Montreal Economists employ a variety of sophisticated methodologies and tools.</w:t>
      </w:r>
    </w:p>
    <w:p>
      <w:pPr>
        <w:numPr>
          <w:ilvl w:val="0"/>
          <w:numId w:val="1006"/>
        </w:numPr>
        <w:pStyle w:val="Compact"/>
      </w:pPr>
      <w:r>
        <w:rPr>
          <w:bCs/>
          <w:b/>
        </w:rPr>
        <w:t xml:space="preserve">Econometric Modeling:</w:t>
      </w:r>
    </w:p>
    <w:p>
      <w:pPr>
        <w:numPr>
          <w:ilvl w:val="0"/>
          <w:numId w:val="1006"/>
        </w:numPr>
        <w:pStyle w:val="Compact"/>
      </w:pPr>
      <w:r>
        <w:t xml:space="preserve">Data Visualization: Presenting complex data sets through intuitive charts and graphs helps stakeholders in Canada Montreal understand trends quickly and make informed decisions.</w:t>
      </w:r>
    </w:p>
    <w:p>
      <w:pPr>
        <w:numPr>
          <w:ilvl w:val="0"/>
          <w:numId w:val="1006"/>
        </w:numPr>
        <w:pStyle w:val="Compact"/>
      </w:pPr>
      <w:r>
        <w:rPr>
          <w:bCs/>
          <w:b/>
        </w:rPr>
        <w:t xml:space="preserve">Cost-Benefit Analysis:</w:t>
      </w:r>
    </w:p>
    <w:bookmarkEnd w:id="26"/>
    <w:bookmarkStart w:id="27" w:name="X2460e0834e0a651a72ed4d68a4b99e110d3f841"/>
    <w:p>
      <w:pPr>
        <w:pStyle w:val="Heading2"/>
      </w:pPr>
      <w:r>
        <w:t xml:space="preserve">Slide 8: Future Outlook and Strategic Recommendations</w:t>
      </w:r>
    </w:p>
    <w:p>
      <w:pPr>
        <w:pStyle w:val="FirstParagraph"/>
      </w:pPr>
      <w:r>
        <w:t xml:space="preserve">Looking ahead the role of an Economist in Canada Montreal will become increasingly important as the region navigates technological disruption and climate change.</w:t>
      </w:r>
    </w:p>
    <w:p>
      <w:pPr>
        <w:numPr>
          <w:ilvl w:val="0"/>
          <w:numId w:val="1007"/>
        </w:numPr>
        <w:pStyle w:val="Compact"/>
      </w:pPr>
      <w:r>
        <w:rPr>
          <w:bCs/>
          <w:b/>
        </w:rPr>
        <w:t xml:space="preserve">Sustainability Initiatives:</w:t>
      </w:r>
    </w:p>
    <w:p>
      <w:pPr>
        <w:numPr>
          <w:ilvl w:val="0"/>
          <w:numId w:val="1007"/>
        </w:numPr>
        <w:pStyle w:val="Compact"/>
      </w:pPr>
      <w:r>
        <w:rPr>
          <w:bCs/>
          <w:b/>
        </w:rPr>
        <w:t xml:space="preserve">Digital Transformation:</w:t>
      </w:r>
    </w:p>
    <w:p>
      <w:pPr>
        <w:numPr>
          <w:ilvl w:val="0"/>
          <w:numId w:val="1007"/>
        </w:numPr>
        <w:pStyle w:val="Compact"/>
      </w:pPr>
      <w:r>
        <w:rPr>
          <w:bCs/>
          <w:b/>
        </w:rPr>
        <w:t xml:space="preserve">Continued Innovation:</w:t>
      </w:r>
    </w:p>
    <w:p>
      <w:pPr>
        <w:pStyle w:val="FirstParagraph"/>
      </w:pPr>
      <w:r>
        <w:rPr>
          <w:iCs/>
          <w:i/>
        </w:rPr>
        <w:t xml:space="preserve">In conclusion the Economist is not just an observer but a key architect of economic policy and strategy. In the vibrant and complex landscape of Canada Montreal their expertise is indispensable for fostering resilience growth and prosperity for all residents.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Canada Montreal</dc:title>
  <dc:creator/>
  <dc:language>en</dc:language>
  <cp:keywords/>
  <dcterms:created xsi:type="dcterms:W3CDTF">2026-07-29T16:17:10Z</dcterms:created>
  <dcterms:modified xsi:type="dcterms:W3CDTF">2026-07-29T16:17:10Z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