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Osaka</w:t>
      </w:r>
    </w:p>
    <w:bookmarkStart w:id="20" w:name="X59c3912c5fd05aac5d34bdcf4907a434771c751"/>
    <w:p>
      <w:pPr>
        <w:pStyle w:val="Heading2"/>
      </w:pPr>
      <w:r>
        <w:t xml:space="preserve">Seminar Presentation Slides: The Economist in Japan Osaka</w:t>
      </w:r>
    </w:p>
    <w:p>
      <w:pPr>
        <w:pStyle w:val="FirstParagraph"/>
      </w:pPr>
      <w:r>
        <w:rPr>
          <w:bCs/>
          <w:b/>
        </w:rPr>
        <w:t xml:space="preserve">Title:</w:t>
      </w:r>
      <w:r>
        <w:t xml:space="preserve"> </w:t>
      </w:r>
      <w:r>
        <w:t xml:space="preserve">Navigating the Kansai Economic Landscape: Insights from The Economist</w:t>
      </w:r>
    </w:p>
    <w:p>
      <w:pPr>
        <w:pStyle w:val="BodyText"/>
      </w:pPr>
      <w:r>
        <w:rPr>
          <w:bCs/>
          <w:b/>
        </w:rPr>
        <w:t xml:space="preserve">Presentation Location:</w:t>
      </w:r>
      <w:r>
        <w:t xml:space="preserve"> </w:t>
      </w:r>
      <w:r>
        <w:t xml:space="preserve">Japan, Osaka</w:t>
      </w:r>
    </w:p>
    <w:p>
      <w:pPr>
        <w:pStyle w:val="BodyText"/>
      </w:pPr>
      <w:r>
        <w:rPr>
          <w:bCs/>
          <w:b/>
        </w:rPr>
        <w:t xml:space="preserve">Date:</w:t>
      </w:r>
      <w:r>
        <w:t xml:space="preserve"> </w:t>
      </w:r>
      <w:r>
        <w:t xml:space="preserve">October 2023 (Seminar Series)</w:t>
      </w:r>
    </w:p>
    <w:p>
      <w:r>
        <w:pict>
          <v:rect style="width:0;height:1.5pt" o:hralign="center" o:hrstd="t" o:hr="t"/>
        </w:pict>
      </w:r>
    </w:p>
    <w:bookmarkEnd w:id="20"/>
    <w:bookmarkStart w:id="21" w:name="Xf5a2f94c2b33b7fa3531abb7166a455d8a09876"/>
    <w:p>
      <w:pPr>
        <w:pStyle w:val="Heading3"/>
      </w:pPr>
      <w:r>
        <w:t xml:space="preserve">Introduction: The Role of The Economist in Japan Osaka</w:t>
      </w:r>
    </w:p>
    <w:p>
      <w:pPr>
        <w:pStyle w:val="FirstParagraph"/>
      </w:pPr>
      <w:r>
        <w:t xml:space="preserve">Welcome to this comprehensive seminar presentation. Today, we are gathering in the vibrant heart of the Kansai region, specifically in Japan Osaka, to discuss how global economic insights intersect with local business dynamics. Our primary lens for this discussion is</w:t>
      </w:r>
      <w:r>
        <w:t xml:space="preserve"> </w:t>
      </w:r>
      <w:r>
        <w:rPr>
          <w:bCs/>
          <w:b/>
        </w:rPr>
        <w:t xml:space="preserve">The Economist</w:t>
      </w:r>
      <w:r>
        <w:t xml:space="preserve">, a weekly newspaper published in London that focuses on international politics, business culture and current affairs.</w:t>
      </w:r>
    </w:p>
    <w:p>
      <w:pPr>
        <w:pStyle w:val="BodyText"/>
      </w:pPr>
      <w:r>
        <w:t xml:space="preserve">While The Economist is a British publication, its influence extends deeply into the Asian markets. For professionals residing in or operating within Japan Osaka, understanding the perspectives offered by this renowned source of economic analysis is crucial. This presentation aims to bridge the gap between global macroeconomic theories presented by The Economist and the practical realities faced by stakeholders in one of Japan's most dynamic cities.</w:t>
      </w:r>
    </w:p>
    <w:p>
      <w:pPr>
        <w:pStyle w:val="BodyText"/>
      </w:pPr>
      <w:r>
        <w:rPr>
          <w:bCs/>
          <w:b/>
        </w:rPr>
        <w:t xml:space="preserve">Key Objective:</w:t>
      </w:r>
      <w:r>
        <w:t xml:space="preserve"> </w:t>
      </w:r>
      <w:r>
        <w:t xml:space="preserve">To analyze how global trends identified by The Economist impact local businesses, policy decisions, and economic growth in Japan Osaka.</w:t>
      </w:r>
    </w:p>
    <w:bookmarkEnd w:id="21"/>
    <w:bookmarkStart w:id="22" w:name="Xee0dbbcae0a4b5c3dfb2e09802e35d54955912b"/>
    <w:p>
      <w:pPr>
        <w:pStyle w:val="Heading3"/>
      </w:pPr>
      <w:r>
        <w:t xml:space="preserve">The Unique Economic Position of Japan Osaka</w:t>
      </w:r>
    </w:p>
    <w:p>
      <w:pPr>
        <w:pStyle w:val="FirstParagraph"/>
      </w:pPr>
      <w:r>
        <w:t xml:space="preserve">To understand the relevance of The Economist’s coverage in this context, one must first appreciate the unique economic fabric of Japan Osaka. Historically known as "The Nation's Kitchen," Osaka has long been a hub for commerce and trade. However, in recent decades, it has evolved into a complex metropolitan area characterized by:</w:t>
      </w:r>
    </w:p>
    <w:p>
      <w:pPr>
        <w:numPr>
          <w:ilvl w:val="0"/>
          <w:numId w:val="1001"/>
        </w:numPr>
        <w:pStyle w:val="Compact"/>
      </w:pPr>
      <w:r>
        <w:rPr>
          <w:bCs/>
          <w:b/>
        </w:rPr>
        <w:t xml:space="preserve">Diverse Industry Base:</w:t>
      </w:r>
      <w:r>
        <w:t xml:space="preserve"> </w:t>
      </w:r>
      <w:r>
        <w:t xml:space="preserve">Unlike Tokyo’s focus on finance and services, Japan Osaka maintains a strong industrial base, particularly in manufacturing (robotics, pharmaceuticals) and construction.</w:t>
      </w:r>
    </w:p>
    <w:p>
      <w:pPr>
        <w:numPr>
          <w:ilvl w:val="0"/>
          <w:numId w:val="1001"/>
        </w:numPr>
        <w:pStyle w:val="Compact"/>
      </w:pPr>
      <w:r>
        <w:rPr>
          <w:bCs/>
          <w:b/>
        </w:rPr>
        <w:t xml:space="preserve">SME Dominance:</w:t>
      </w:r>
      <w:r>
        <w:t xml:space="preserve">A significant portion of the local economy relies on Small and Medium Enterprises (SMEs), which require different economic strategies than large conglomerates.</w:t>
      </w:r>
    </w:p>
    <w:p>
      <w:pPr>
        <w:numPr>
          <w:ilvl w:val="0"/>
          <w:numId w:val="1001"/>
        </w:numPr>
        <w:pStyle w:val="Compact"/>
      </w:pPr>
      <w:r>
        <w:rPr>
          <w:bCs/>
          <w:b/>
        </w:rPr>
        <w:t xml:space="preserve">International Gateway:</w:t>
      </w:r>
      <w:r>
        <w:t xml:space="preserve">J apan Osaka serves as a critical gateway for trade between Japan and Southeast Asia, making it highly sensitive to international supply chain disruptions discussed frequently in The Economist.</w:t>
      </w:r>
    </w:p>
    <w:p>
      <w:pPr>
        <w:pStyle w:val="FirstParagraph"/>
      </w:pPr>
      <w:r>
        <w:t xml:space="preserve">The Economist often highlights the contrast between Tokyo’s bureaucratic efficiency and Osaka’s entrepreneurial spirit. Understanding this dichotomy is essential for any analyst looking at the Japanese market.</w:t>
      </w:r>
    </w:p>
    <w:bookmarkEnd w:id="22"/>
    <w:bookmarkStart w:id="23" w:name="X2b869e44e6552d9a00d8cf53ba9f6c005c9ffce"/>
    <w:p>
      <w:pPr>
        <w:pStyle w:val="Heading3"/>
      </w:pPr>
      <w:r>
        <w:t xml:space="preserve">The Economist's Perspective on Japan's Monetary Policy</w:t>
      </w:r>
    </w:p>
    <w:p>
      <w:pPr>
        <w:pStyle w:val="FirstParagraph"/>
      </w:pPr>
      <w:r>
        <w:rPr>
          <w:bCs/>
          <w:b/>
        </w:rPr>
        <w:t xml:space="preserve">The Economist</w:t>
      </w:r>
      <w:r>
        <w:t xml:space="preserve"> </w:t>
      </w:r>
      <w:r>
        <w:t xml:space="preserve">has extensively covered the Bank of Japan’s (BOJ) adherence to ultra-loose monetary policy. For businesses in Japan Osaka, this is not just theoretical; it affects borrowing costs, investment strategies, and currency valuation.</w:t>
      </w:r>
    </w:p>
    <w:p>
      <w:pPr>
        <w:numPr>
          <w:ilvl w:val="0"/>
          <w:numId w:val="1002"/>
        </w:numPr>
        <w:pStyle w:val="Compact"/>
      </w:pPr>
      <w:r>
        <w:rPr>
          <w:bCs/>
          <w:b/>
        </w:rPr>
        <w:t xml:space="preserve">Currency Volatility:</w:t>
      </w:r>
      <w:r>
        <w:t xml:space="preserve">The Economist frequently analyzes the strength of the Yen. A weaker Yen benefits exporters based in Japan Osaka but increases import costs for raw materials.</w:t>
      </w:r>
    </w:p>
    <w:p>
      <w:pPr>
        <w:numPr>
          <w:ilvl w:val="0"/>
          <w:numId w:val="1002"/>
        </w:numPr>
        <w:pStyle w:val="Compact"/>
      </w:pPr>
      <w:r>
        <w:rPr>
          <w:bCs/>
          <w:b/>
        </w:rPr>
        <w:t xml:space="preserve">Inflation Pressures:</w:t>
      </w:r>
      <w:r>
        <w:t xml:space="preserve">As Japan slowly emerges from decades of deflation, The Economist’s analysis helps local firms anticipate price changes and wage demands.</w:t>
      </w:r>
    </w:p>
    <w:p>
      <w:pPr>
        <w:pStyle w:val="FirstParagraph"/>
      </w:pPr>
      <w:r>
        <w:t xml:space="preserve">Insight: The Economist argues that while BOJ policy has stabilized yields, it creates distortions in capital allocation. Osaka-based manufacturers must therefore be agile in hedging currency risks.</w:t>
      </w:r>
    </w:p>
    <w:bookmarkEnd w:id="23"/>
    <w:bookmarkStart w:id="24" w:name="Xc28f15fd4eb2f7dc7ccbaeb353222bb1d3f97a2"/>
    <w:p>
      <w:pPr>
        <w:pStyle w:val="Heading3"/>
      </w:pPr>
      <w:r>
        <w:t xml:space="preserve">Demographic Challenges and the Labor Market</w:t>
      </w:r>
    </w:p>
    <w:p>
      <w:pPr>
        <w:pStyle w:val="FirstParagraph"/>
      </w:pPr>
      <w:r>
        <w:t xml:space="preserve">A recurring theme in The Economist’s coverage of Japan is the demographic crisis: an aging population and a shrinking workforce. This has profound implications for Japan Osaka.</w:t>
      </w:r>
    </w:p>
    <w:p>
      <w:pPr>
        <w:numPr>
          <w:ilvl w:val="0"/>
          <w:numId w:val="1003"/>
        </w:numPr>
        <w:pStyle w:val="Compact"/>
      </w:pPr>
      <w:r>
        <w:rPr>
          <w:bCs/>
          <w:b/>
        </w:rPr>
        <w:t xml:space="preserve">Labor Shortages:</w:t>
      </w:r>
      <w:r>
        <w:t xml:space="preserve">The Economist highlights how automation and AI adoption are accelerating in response to labor shortages. Companies in Japan Osaka are investing heavily in robotics, particularly in logistics and elderly care services.</w:t>
      </w:r>
    </w:p>
    <w:p>
      <w:pPr>
        <w:numPr>
          <w:ilvl w:val="0"/>
          <w:numId w:val="1003"/>
        </w:numPr>
        <w:pStyle w:val="Compact"/>
      </w:pPr>
      <w:r>
        <w:rPr>
          <w:bCs/>
          <w:b/>
        </w:rPr>
        <w:t xml:space="preserve">Female Participation:</w:t>
      </w:r>
      <w:r>
        <w:t xml:space="preserve">Reforms encouraged by the government to increase female workforce participation align with The Economist’s recommendations for boosting GDP potential.</w:t>
      </w:r>
    </w:p>
    <w:p>
      <w:pPr>
        <w:pStyle w:val="FirstParagraph"/>
      </w:pPr>
      <w:r>
        <w:t xml:space="preserve">The Economist suggests that without significant immigration reform or technological breakthroughs, economic stagnation is likely. For Osaka policymakers, this underscores the need for proactive social and economic planning.</w:t>
      </w:r>
    </w:p>
    <w:bookmarkEnd w:id="24"/>
    <w:bookmarkStart w:id="25" w:name="global-supply-chains-and-trade-relations"/>
    <w:p>
      <w:pPr>
        <w:pStyle w:val="Heading3"/>
      </w:pPr>
      <w:r>
        <w:t xml:space="preserve">Global Supply Chains and Trade Relations</w:t>
      </w:r>
    </w:p>
    <w:p>
      <w:pPr>
        <w:pStyle w:val="FirstParagraph"/>
      </w:pPr>
      <w:r>
        <w:t xml:space="preserve">In an era of geopolitical tension, The Economist closely monitors global supply chain resilience. Japan Osaka, as a commercial hub, is deeply integrated into these networks.</w:t>
      </w:r>
    </w:p>
    <w:p>
      <w:pPr>
        <w:numPr>
          <w:ilvl w:val="0"/>
          <w:numId w:val="1004"/>
        </w:numPr>
        <w:pStyle w:val="Compact"/>
      </w:pPr>
      <w:r>
        <w:rPr>
          <w:bCs/>
          <w:b/>
        </w:rPr>
        <w:t xml:space="preserve">China-Japan Relations:</w:t>
      </w:r>
      <w:r>
        <w:t xml:space="preserve">The Economist often discusses the delicate balance between economic cooperation and political friction with China. For Osaka companies exporting to or importing from China, this analysis provides vital context for risk management.</w:t>
      </w:r>
    </w:p>
    <w:p>
      <w:pPr>
        <w:numPr>
          <w:ilvl w:val="0"/>
          <w:numId w:val="1004"/>
        </w:numPr>
        <w:pStyle w:val="Compact"/>
      </w:pPr>
      <w:r>
        <w:rPr>
          <w:bCs/>
          <w:b/>
        </w:rPr>
        <w:t xml:space="preserve">RCEP Agreement:</w:t>
      </w:r>
      <w:r>
        <w:t xml:space="preserve">The Regional Comprehensive Economic Partnership is a trade bloc that The Economist views positively for Asian integration. Japan Osaka stands to benefit significantly from reduced tariffs within this bloc.</w:t>
      </w:r>
    </w:p>
    <w:p>
      <w:pPr>
        <w:pStyle w:val="FirstParagraph"/>
      </w:pPr>
      <w:r>
        <w:t xml:space="preserve">The Economist emphasizes the shift from "efficiency-first" supply chains to "resilience-first" models. This trend encourages Japanese firms to diversify their supplier base, opening new opportunities for local partners in Japan Osaka.</w:t>
      </w:r>
    </w:p>
    <w:bookmarkEnd w:id="25"/>
    <w:bookmarkStart w:id="26" w:name="sustainability-and-green-growth"/>
    <w:p>
      <w:pPr>
        <w:pStyle w:val="Heading3"/>
      </w:pPr>
      <w:r>
        <w:t xml:space="preserve">Sustainability and Green Growth</w:t>
      </w:r>
    </w:p>
    <w:p>
      <w:pPr>
        <w:pStyle w:val="FirstParagraph"/>
      </w:pPr>
      <w:r>
        <w:rPr>
          <w:bCs/>
          <w:b/>
        </w:rPr>
        <w:t xml:space="preserve">The Economist</w:t>
      </w:r>
      <w:r>
        <w:t xml:space="preserve"> </w:t>
      </w:r>
      <w:r>
        <w:t xml:space="preserve">is increasingly focused on climate change and the transition to green energy. Japan has committed to carbon neutrality by 2050, a goal that requires massive investment.</w:t>
      </w:r>
    </w:p>
    <w:p>
      <w:pPr>
        <w:numPr>
          <w:ilvl w:val="0"/>
          <w:numId w:val="1005"/>
        </w:numPr>
        <w:pStyle w:val="Compact"/>
      </w:pPr>
      <w:r>
        <w:rPr>
          <w:bCs/>
          <w:b/>
        </w:rPr>
        <w:t xml:space="preserve">Hydrogen Economy:</w:t>
      </w:r>
      <w:r>
        <w:t xml:space="preserve">Japan is a leader in hydrogen technology. The Economist highlights how Osaka can position itself as a hub for hydrogen fuel cell innovation.</w:t>
      </w:r>
    </w:p>
    <w:p>
      <w:pPr>
        <w:numPr>
          <w:ilvl w:val="0"/>
          <w:numId w:val="1005"/>
        </w:numPr>
        <w:pStyle w:val="Compact"/>
      </w:pPr>
      <w:r>
        <w:rPr>
          <w:bCs/>
          <w:b/>
        </w:rPr>
        <w:t xml:space="preserve">Governance Standards:</w:t>
      </w:r>
      <w:r>
        <w:t xml:space="preserve">The Economist advocates for strict Environmental, Social, and Governance (ESG) standards. Investors are increasingly using these criteria to evaluate companies in Japan Osaka.</w:t>
      </w:r>
    </w:p>
    <w:p>
      <w:pPr>
        <w:pStyle w:val="FirstParagraph"/>
      </w:pPr>
      <w:r>
        <w:t xml:space="preserve">Opportunity: The transition to green energy creates new markets for local engineering firms and renewable energy providers in the Kansai region.</w:t>
      </w:r>
    </w:p>
    <w:bookmarkEnd w:id="26"/>
    <w:bookmarkStart w:id="27" w:name="Xfcedf7da6e2236a75ee471de5b9f78d97604b03"/>
    <w:p>
      <w:pPr>
        <w:pStyle w:val="Heading3"/>
      </w:pPr>
      <w:r>
        <w:t xml:space="preserve">Digital Transformation (DX) in the Kansai Region</w:t>
      </w:r>
    </w:p>
    <w:p>
      <w:pPr>
        <w:pStyle w:val="FirstParagraph"/>
      </w:pPr>
      <w:r>
        <w:t xml:space="preserve">Digital Transformation is another key topic covered by The Economist. While Tokyo leads in tech innovation, Japan Osaka is catching up rapidly through government support and private sector collaboration.</w:t>
      </w:r>
    </w:p>
    <w:p>
      <w:pPr>
        <w:numPr>
          <w:ilvl w:val="0"/>
          <w:numId w:val="1006"/>
        </w:numPr>
        <w:pStyle w:val="Compact"/>
      </w:pPr>
      <w:r>
        <w:rPr>
          <w:bCs/>
          <w:b/>
        </w:rPr>
        <w:t xml:space="preserve">Startup Ecosystem:</w:t>
      </w:r>
      <w:r>
        <w:t xml:space="preserve">The Economist notes the growth of startups in Osaka, supported by initiatives like the "Osaka Startup Village." This aligns with global trends toward decentralized innovation hubs.</w:t>
      </w:r>
    </w:p>
    <w:p>
      <w:pPr>
        <w:numPr>
          <w:ilvl w:val="0"/>
          <w:numId w:val="1006"/>
        </w:numPr>
        <w:pStyle w:val="Compact"/>
      </w:pPr>
      <w:r>
        <w:rPr>
          <w:bCs/>
          <w:b/>
        </w:rPr>
        <w:t xml:space="preserve">Digital Infrastructure:</w:t>
      </w:r>
      <w:r>
        <w:t xml:space="preserve">Investment in 5G and IoT networks is crucial for maintaining competitiveness. The Economist argues that countries lagging in digital adoption will face long-term economic disadvantages.</w:t>
      </w:r>
    </w:p>
    <w:p>
      <w:pPr>
        <w:pStyle w:val="FirstParagraph"/>
      </w:pPr>
      <w:r>
        <w:t xml:space="preserve">For professionals in Japan Osaka, embracing DX is not optional but essential for survival in the global marketplace.</w:t>
      </w:r>
    </w:p>
    <w:bookmarkEnd w:id="27"/>
    <w:bookmarkStart w:id="28" w:name="the-future-outlook-recommendations"/>
    <w:p>
      <w:pPr>
        <w:pStyle w:val="Heading3"/>
      </w:pPr>
      <w:r>
        <w:t xml:space="preserve">The Future Outlook: Recommendations</w:t>
      </w:r>
    </w:p>
    <w:p>
      <w:pPr>
        <w:pStyle w:val="FirstParagraph"/>
      </w:pPr>
      <w:r>
        <w:t xml:space="preserve">Synthesizing insights from The Economist, we propose the following strategic directions for stakeholders in Japan Osaka:</w:t>
      </w:r>
    </w:p>
    <w:p>
      <w:pPr>
        <w:pStyle w:val="BodyText"/>
      </w:pPr>
      <w:r>
        <w:rPr>
          <w:bCs/>
          <w:b/>
        </w:rPr>
        <w:t xml:space="preserve">Embrace Global Standards:</w:t>
      </w:r>
      <w:r>
        <w:t xml:space="preserve">Align local business practices with international norms as advocated by global media outlets like The Economist.</w:t>
      </w:r>
    </w:p>
    <w:p>
      <w:pPr>
        <w:pStyle w:val="BodyText"/>
      </w:pPr>
      <w:r>
        <w:rPr>
          <w:bCs/>
          <w:b/>
        </w:rPr>
        <w:t xml:space="preserve">Prioritize Innovation:</w:t>
      </w:r>
      <w:r>
        <w:t xml:space="preserve">Invest in R&amp;D to address demographic challenges and compete globally.</w:t>
      </w:r>
    </w:p>
    <w:p>
      <w:pPr>
        <w:pStyle w:val="BodyText"/>
      </w:pPr>
      <w:r>
        <w:rPr>
          <w:bCs/>
          <w:b/>
        </w:rPr>
        <w:t xml:space="preserve">Foster International Partnerships:</w:t>
      </w:r>
      <w:r>
        <w:t xml:space="preserve">Leverage Osaka’s geographic location to strengthen ties with Southeast Asian markets.</w:t>
      </w:r>
    </w:p>
    <w:p>
      <w:pPr>
        <w:pStyle w:val="BodyText"/>
      </w:pPr>
      <w:r>
        <w:rPr>
          <w:bCs/>
          <w:b/>
        </w:rPr>
        <w:t xml:space="preserve">Promote Sustainability:</w:t>
      </w:r>
      <w:r>
        <w:t xml:space="preserve">Integrate ESG principles into core business strategies to attract foreign investment.</w:t>
      </w:r>
    </w:p>
    <w:p>
      <w:pPr>
        <w:pStyle w:val="BodyText"/>
      </w:pPr>
      <w:r>
        <w:t xml:space="preserve">The Economist serves as a vital compass in these turbulent economic times, providing the data and analysis needed to navigate complex global trends.</w:t>
      </w:r>
    </w:p>
    <w:bookmarkEnd w:id="28"/>
    <w:bookmarkStart w:id="29" w:name="conclusion"/>
    <w:p>
      <w:pPr>
        <w:pStyle w:val="Heading3"/>
      </w:pPr>
      <w:r>
        <w:t xml:space="preserve">Conclusion</w:t>
      </w:r>
    </w:p>
    <w:p>
      <w:pPr>
        <w:pStyle w:val="FirstParagraph"/>
      </w:pPr>
      <w:r>
        <w:t xml:space="preserve">In conclusion, this seminar presentation has demonstrated how The Economist’s global perspective is highly relevant to the local context of Japan Osaka. By understanding the broader economic forces at play—from monetary policy and demographics to supply chain shifts and digital transformation—business leaders in Osaka can make more informed decisions.</w:t>
      </w:r>
    </w:p>
    <w:p>
      <w:pPr>
        <w:pStyle w:val="BodyText"/>
      </w:pPr>
      <w:r>
        <w:t xml:space="preserve">The intersection of global insight and local action is where true economic resilience lies. As we continue to monitor developments in both London (The Economist’s headquarters) and Osaka, we remain committed to fostering a deeper understanding of the forces shaping our shared economic future.</w:t>
      </w:r>
    </w:p>
    <w:p>
      <w:pPr>
        <w:pStyle w:val="BodyText"/>
      </w:pPr>
      <w:r>
        <w:br/>
      </w:r>
    </w:p>
    <w:p>
      <w:pPr>
        <w:pStyle w:val="BodyText"/>
      </w:pPr>
      <w:r>
        <w:rPr>
          <w:bCs/>
          <w:b/>
        </w:rPr>
        <w:t xml:space="preserve">Thank You for Your Attention</w:t>
      </w:r>
    </w:p>
    <w:p>
      <w:pPr>
        <w:pStyle w:val="BodyText"/>
      </w:pPr>
      <w:r>
        <w:t xml:space="preserve">Q&amp;A Session Follows</w:t>
      </w:r>
    </w:p>
    <w:bookmarkEnd w:id="29"/>
    <w:p>
      <w:pPr>
        <w:pStyle w:val="BodyText"/>
      </w:pPr>
      <w:r>
        <w:t xml:space="preserve">© 2023 Seminar Presentation Series | Produced in Japan Osaka</w:t>
      </w:r>
      <w:r>
        <w:br/>
      </w:r>
      <w:r>
        <w:t xml:space="preserve">References: The Economist Weekly Issues, Bank of Japan Reports, Ministry of Economy Trade and Industry (METI)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Japan Osaka</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