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d908381f7c0850e3a6e6b38680d3d546140d407"/>
    <w:p>
      <w:pPr>
        <w:pStyle w:val="Heading2"/>
      </w:pPr>
      <w:r>
        <w:t xml:space="preserve">The Strategic Role of the Economist in Modernizing Saudi Arabia’s Capital: A Focus on Riyadh</w:t>
      </w:r>
    </w:p>
    <w:p>
      <w:pPr>
        <w:pStyle w:val="FirstParagraph"/>
      </w:pPr>
      <w:r>
        <w:rPr>
          <w:bCs/>
          <w:b/>
        </w:rPr>
        <w:t xml:space="preserve">Presentation Overview:</w:t>
      </w:r>
    </w:p>
    <w:p>
      <w:pPr>
        <w:pStyle w:val="BodyText"/>
      </w:pPr>
      <w:r>
        <w:t xml:space="preserve">This document serves as a comprehensive guide for a specialized Seminar Presentation Slides deck designed for financial professionals, policy analysts, and students focused on the evolving economic landscape of the Middle East. The core subject matter centers on the critical function of the Economist within one of the world's most dynamic markets: Saudi Arabia Riyadh.</w:t>
      </w:r>
    </w:p>
    <w:p>
      <w:pPr>
        <w:pStyle w:val="BodyText"/>
      </w:pPr>
      <w:r>
        <w:t xml:space="preserve">As we transition into a post-oil era defined by Vision 2030, understanding how an Economist interprets data, formulates policy advice, and drives investment strategy in Riyadh is paramount. This presentation explores the unique intersection of traditional resource wealth and modern diversification strategies.</w:t>
      </w:r>
    </w:p>
    <w:bookmarkEnd w:id="20"/>
    <w:bookmarkEnd w:id="21"/>
    <w:bookmarkStart w:id="22" w:name="X141d85fcf87b7e8d9cedff16be25e55599ff0fe"/>
    <w:p>
      <w:pPr>
        <w:pStyle w:val="Heading2"/>
      </w:pPr>
      <w:r>
        <w:t xml:space="preserve">Slide 1: Introduction to the Economic Landscape</w:t>
      </w:r>
    </w:p>
    <w:p>
      <w:pPr>
        <w:pStyle w:val="FirstParagraph"/>
      </w:pPr>
      <w:r>
        <w:rPr>
          <w:bCs/>
          <w:b/>
        </w:rPr>
        <w:t xml:space="preserve">The New Paradigm in Saudi Arabia Riyadh:</w:t>
      </w:r>
    </w:p>
    <w:p>
      <w:pPr>
        <w:numPr>
          <w:ilvl w:val="0"/>
          <w:numId w:val="1001"/>
        </w:numPr>
        <w:pStyle w:val="Compact"/>
      </w:pPr>
      <w:r>
        <w:rPr>
          <w:bCs/>
          <w:b/>
        </w:rPr>
        <w:t xml:space="preserve">Vision 2030 Context:</w:t>
      </w:r>
      <w:r>
        <w:t xml:space="preserve"> </w:t>
      </w:r>
      <w:r>
        <w:t xml:space="preserve">The Kingdom is undergoing a radical structural transformation. The Economist must analyze not just GDP growth, but the quality of that growth, focusing on non-oil sector expansion.</w:t>
      </w:r>
    </w:p>
    <w:p>
      <w:pPr>
        <w:numPr>
          <w:ilvl w:val="0"/>
          <w:numId w:val="1001"/>
        </w:numPr>
        <w:pStyle w:val="Compact"/>
      </w:pPr>
      <w:r>
        <w:rPr>
          <w:bCs/>
          <w:b/>
        </w:rPr>
        <w:t xml:space="preserve">Riyadh as the Engine:</w:t>
      </w:r>
      <w:r>
        <w:t xml:space="preserve"> </w:t>
      </w:r>
      <w:r>
        <w:t xml:space="preserve">Saudi Arabia Riyadh is no longer just a political capital; it has become the primary economic engine of the region. The presentation highlights how urbanization in Riyadh contributes disproportionately to national productivity.</w:t>
      </w:r>
    </w:p>
    <w:p>
      <w:pPr>
        <w:numPr>
          <w:ilvl w:val="0"/>
          <w:numId w:val="1001"/>
        </w:numPr>
        <w:pStyle w:val="Compact"/>
      </w:pPr>
      <w:r>
        <w:rPr>
          <w:bCs/>
          <w:b/>
        </w:rPr>
        <w:t xml:space="preserve">The Shift from Resource Dependency:</w:t>
      </w:r>
      <w:r>
        <w:t xml:space="preserve"> </w:t>
      </w:r>
      <w:r>
        <w:t xml:space="preserve">Traditional oil revenues are being supplemented by tourism, mining, renewable energy, and financial services. The Economist plays a pivotal role in monitoring these transitions.</w:t>
      </w:r>
    </w:p>
    <w:p>
      <w:pPr>
        <w:pStyle w:val="FirstParagraph"/>
      </w:pPr>
      <w:r>
        <w:rPr>
          <w:iCs/>
          <w:i/>
        </w:rPr>
        <w:t xml:space="preserve">Note for Presenter: Emphasize that Riyadh is currently witnessing the highest volume of Foreign Direct Investment (FDI) in the Kingdom, making it a focal point for global economic analysis.</w:t>
      </w:r>
    </w:p>
    <w:bookmarkEnd w:id="22"/>
    <w:bookmarkStart w:id="23" w:name="Xc308e7120708e5a2f15ad22f9551e42f6303fed"/>
    <w:p>
      <w:pPr>
        <w:pStyle w:val="Heading2"/>
      </w:pPr>
      <w:r>
        <w:t xml:space="preserve">Slide 2: The Core Functions of an Economist</w:t>
      </w:r>
    </w:p>
    <w:p>
      <w:pPr>
        <w:pStyle w:val="FirstParagraph"/>
      </w:pPr>
      <w:r>
        <w:rPr>
          <w:bCs/>
          <w:b/>
        </w:rPr>
        <w:t xml:space="preserve">Data Interpretation and Forecasting:</w:t>
      </w:r>
    </w:p>
    <w:p>
      <w:pPr>
        <w:numPr>
          <w:ilvl w:val="0"/>
          <w:numId w:val="1002"/>
        </w:numPr>
        <w:pStyle w:val="Compact"/>
      </w:pPr>
      <w:r>
        <w:rPr>
          <w:bCs/>
          <w:b/>
        </w:rPr>
        <w:t xml:space="preserve">Metric Analysis:</w:t>
      </w:r>
      <w:r>
        <w:t xml:space="preserve">An Economist is responsible for dissecting complex datasets related to inflation, employment rates, and foreign exchange stability. In the context of Saudi Arabia Riyadh, this involves analyzing consumer spending in mega-projects like Diriyah Gate and Qiddiya.</w:t>
      </w:r>
    </w:p>
    <w:p>
      <w:pPr>
        <w:numPr>
          <w:ilvl w:val="0"/>
          <w:numId w:val="1002"/>
        </w:numPr>
        <w:pStyle w:val="Compact"/>
      </w:pPr>
      <w:r>
        <w:rPr>
          <w:bCs/>
          <w:b/>
        </w:rPr>
        <w:t xml:space="preserve">Predictive Modeling:</w:t>
      </w:r>
      <w:r>
        <w:t xml:space="preserve"> </w:t>
      </w:r>
      <w:r>
        <w:t xml:space="preserve">By utilizing advanced econometric models, an Economist forecasts future trends. This is crucial for stakeholders looking to invest in real estate or technology hubs within Riyadh.</w:t>
      </w:r>
    </w:p>
    <w:p>
      <w:pPr>
        <w:numPr>
          <w:ilvl w:val="0"/>
          <w:numId w:val="1002"/>
        </w:numPr>
        <w:pStyle w:val="Compact"/>
      </w:pPr>
      <w:r>
        <w:rPr>
          <w:bCs/>
          <w:b/>
        </w:rPr>
        <w:t xml:space="preserve">Risk Assessment:</w:t>
      </w:r>
      <w:r>
        <w:t xml:space="preserve"> </w:t>
      </w:r>
      <w:r>
        <w:t xml:space="preserve">Identifying geopolitical risks and global market fluctuations that could impact the local economy of Saudi Arabia Riyadh is a key duty.</w:t>
      </w:r>
    </w:p>
    <w:bookmarkEnd w:id="23"/>
    <w:bookmarkStart w:id="25" w:name="seminar-presentation-slides-1"/>
    <w:p>
      <w:pPr>
        <w:pStyle w:val="Heading2"/>
      </w:pPr>
      <w:r>
        <w:t xml:space="preserve">Seminar Presentation Slides</w:t>
      </w:r>
    </w:p>
    <w:p>
      <w:pPr>
        <w:pStyle w:val="FirstParagraph"/>
      </w:pPr>
      <w:r>
        <w:rPr>
          <w:bCs/>
          <w:b/>
        </w:rPr>
        <w:t xml:space="preserve">Bridging Policy and Practice:</w:t>
      </w:r>
    </w:p>
    <w:p>
      <w:pPr>
        <w:pStyle w:val="BodyText"/>
      </w:pPr>
      <w:r>
        <w:t xml:space="preserve">The Economist does not merely observe; they advise. In the bustling business district of Saudi Arabia Riyadh, Economists work closely with government entities such as the Ministry of Economy and Planning.</w:t>
      </w:r>
    </w:p>
    <w:bookmarkStart w:id="24" w:name="key-responsibilities-include"/>
    <w:p>
      <w:pPr>
        <w:pStyle w:val="Heading3"/>
      </w:pPr>
      <w:r>
        <w:t xml:space="preserve">Key Responsibilities Include:</w:t>
      </w:r>
    </w:p>
    <w:p>
      <w:pPr>
        <w:numPr>
          <w:ilvl w:val="0"/>
          <w:numId w:val="1003"/>
        </w:numPr>
        <w:pStyle w:val="Compact"/>
      </w:pPr>
      <w:r>
        <w:rPr>
          <w:bCs/>
          <w:b/>
        </w:rPr>
        <w:t xml:space="preserve">Policy Formulation Support:</w:t>
      </w:r>
    </w:p>
    <w:p>
      <w:pPr>
        <w:numPr>
          <w:ilvl w:val="0"/>
          <w:numId w:val="1003"/>
        </w:numPr>
        <w:pStyle w:val="Compact"/>
      </w:pPr>
      <w:r>
        <w:rPr>
          <w:bCs/>
          <w:b/>
        </w:rPr>
        <w:t xml:space="preserve">Fiscal Management</w:t>
      </w:r>
    </w:p>
    <w:p>
      <w:pPr>
        <w:numPr>
          <w:ilvl w:val="0"/>
          <w:numId w:val="1003"/>
        </w:numPr>
        <w:pStyle w:val="Compact"/>
      </w:pPr>
      <w:r>
        <w:rPr>
          <w:bCs/>
          <w:b/>
        </w:rPr>
        <w:t xml:space="preserve">Social Impact Analysis</w:t>
      </w:r>
    </w:p>
    <w:bookmarkEnd w:id="24"/>
    <w:bookmarkEnd w:id="25"/>
    <w:bookmarkStart w:id="26" w:name="X4aaecab4c99da9e67874e7ab6ea073530c34dbd"/>
    <w:p>
      <w:pPr>
        <w:pStyle w:val="Heading2"/>
      </w:pPr>
      <w:r>
        <w:t xml:space="preserve">Seminar Presentation Slides: Detailed Content Expansion</w:t>
      </w:r>
    </w:p>
    <w:p>
      <w:pPr>
        <w:pStyle w:val="FirstParagraph"/>
      </w:pPr>
      <w:r>
        <w:rPr>
          <w:bCs/>
          <w:b/>
        </w:rPr>
        <w:t xml:space="preserve">The Impact of Digital Transformation:</w:t>
      </w:r>
    </w:p>
    <w:p>
      <w:pPr>
        <w:pStyle w:val="BodyText"/>
      </w:pPr>
      <w:r>
        <w:t xml:space="preserve">In modern economic seminars, particularly those focused on the Arab world's largest city, Riyadh, the role of digitalization cannot be overstated. An Economist today must understand how fintech adoption in Saudi Arabia Riyadh affects banking stability and monetary policy transmission. The rapid digitization of government services (e-government) has reduced bureaucratic friction, allowing for a more efficient allocation of resources.</w:t>
      </w:r>
    </w:p>
    <w:p>
      <w:pPr>
        <w:pStyle w:val="BodyText"/>
      </w:pPr>
      <w:r>
        <w:rPr>
          <w:bCs/>
          <w:b/>
        </w:rPr>
        <w:t xml:space="preserve">The Labor Market Dynamics:</w:t>
      </w:r>
    </w:p>
    <w:p>
      <w:pPr>
        <w:pStyle w:val="BodyText"/>
      </w:pPr>
      <w:r>
        <w:t xml:space="preserve">A significant portion of the Economist's analysis in Saudi Arabia Riyadh is dedicated to labor market reforms. Programs like Nitaqat (Saudization) aim to increase the employment rate of nationals. The Economist analyzes the correlation between wage levels, productivity, and national participation rates. This data-driven approach ensures that while global talent attracts investment to Riyadh, local workforce development remains a priority.</w:t>
      </w:r>
    </w:p>
    <w:p>
      <w:pPr>
        <w:pStyle w:val="BodyText"/>
      </w:pPr>
      <w:r>
        <w:rPr>
          <w:bCs/>
          <w:b/>
        </w:rPr>
        <w:t xml:space="preserve">Sustainability and Green Economy:</w:t>
      </w:r>
    </w:p>
    <w:p>
      <w:pPr>
        <w:pStyle w:val="BodyText"/>
      </w:pPr>
      <w:r>
        <w:t xml:space="preserve">The Saudi Green Initiative is a major pillar of the current strategy. An Economist evaluates the cost-benefit analysis of renewable energy projects. How does investing in solar power in Riyadh affect long-term fiscal sustainability? The Economist models these scenarios to ensure that environmental goals align with economic viability.</w:t>
      </w:r>
    </w:p>
    <w:bookmarkEnd w:id="26"/>
    <w:bookmarkStart w:id="28" w:name="X51e13441b04b9de712159177e7bc759963d9f3d"/>
    <w:p>
      <w:pPr>
        <w:pStyle w:val="Heading2"/>
      </w:pPr>
      <w:r>
        <w:t xml:space="preserve">Seminar Presentation Slides: Investment and Global Connectivity</w:t>
      </w:r>
    </w:p>
    <w:p>
      <w:pPr>
        <w:pStyle w:val="FirstParagraph"/>
      </w:pPr>
      <w:r>
        <w:rPr>
          <w:bCs/>
          <w:b/>
        </w:rPr>
        <w:t xml:space="preserve">Riyadh as a Global Hub:</w:t>
      </w:r>
    </w:p>
    <w:p>
      <w:pPr>
        <w:pStyle w:val="BodyText"/>
      </w:pPr>
      <w:r>
        <w:t xml:space="preserve">The presentation must highlight how an Economist facilitates international trade. Saudi Arabia Riyadh is positioning itself as the gateway between East and West. Economists analyze trade agreements, logistics costs, and supply chain resilience.</w:t>
      </w:r>
    </w:p>
    <w:bookmarkStart w:id="27" w:name="key-economic-drivers-in-riyadh"/>
    <w:p>
      <w:pPr>
        <w:pStyle w:val="Heading3"/>
      </w:pPr>
      <w:r>
        <w:t xml:space="preserve">Key Economic Drivers in Riyadh:</w:t>
      </w:r>
    </w:p>
    <w:p>
      <w:pPr>
        <w:numPr>
          <w:ilvl w:val="0"/>
          <w:numId w:val="1004"/>
        </w:numPr>
        <w:pStyle w:val="Compact"/>
      </w:pPr>
      <w:r>
        <w:rPr>
          <w:bCs/>
          <w:b/>
        </w:rPr>
        <w:t xml:space="preserve">Mega-Projects:</w:t>
      </w:r>
      <w:r>
        <w:t xml:space="preserve">The construction of NEOM (though located outside Riyadh, its governance is tied to the capital), ROSHN, and the Boulevard World drives massive economic activity. The Economist assesses the multiplier effect of these expenditures on the local service sector.</w:t>
      </w:r>
    </w:p>
    <w:p>
      <w:pPr>
        <w:numPr>
          <w:ilvl w:val="0"/>
          <w:numId w:val="1004"/>
        </w:numPr>
        <w:pStyle w:val="Compact"/>
      </w:pPr>
      <w:r>
        <w:rPr>
          <w:bCs/>
          <w:b/>
        </w:rPr>
        <w:t xml:space="preserve">Foreign Direct Investment (FDI):</w:t>
      </w:r>
      <w:r>
        <w:t xml:space="preserve">An Economist tracks FDI inflows. As Saudi Arabia Riyadh opens up to global investors, understanding regulatory frameworks and incentive structures is essential for maintaining investor confidence.</w:t>
      </w:r>
    </w:p>
    <w:p>
      <w:pPr>
        <w:pStyle w:val="FirstParagraph"/>
      </w:pPr>
      <w:r>
        <w:rPr>
          <w:iCs/>
          <w:i/>
        </w:rPr>
        <w:t xml:space="preserve">Note: The Seminar Presentation Slides should include case studies of successful investments in Riyadh to illustrate the tangible outcomes of sound economic policy.</w:t>
      </w:r>
    </w:p>
    <w:bookmarkEnd w:id="27"/>
    <w:bookmarkEnd w:id="28"/>
    <w:bookmarkStart w:id="30" w:name="X9ce97b03344df2e7e252ae04fcbd20071aa95bf"/>
    <w:p>
      <w:pPr>
        <w:pStyle w:val="Heading2"/>
      </w:pPr>
      <w:r>
        <w:t xml:space="preserve">Seminar Presentation Slides: Challenges and Opportunities</w:t>
      </w:r>
    </w:p>
    <w:p>
      <w:pPr>
        <w:pStyle w:val="FirstParagraph"/>
      </w:pPr>
      <w:r>
        <w:rPr>
          <w:bCs/>
          <w:b/>
        </w:rPr>
        <w:t xml:space="preserve">Navigating Volatility:</w:t>
      </w:r>
    </w:p>
    <w:p>
      <w:pPr>
        <w:numPr>
          <w:ilvl w:val="0"/>
          <w:numId w:val="1005"/>
        </w:numPr>
        <w:pStyle w:val="Compact"/>
      </w:pPr>
      <w:r>
        <w:rPr>
          <w:bCs/>
          <w:b/>
        </w:rPr>
        <w:t xml:space="preserve">Oil Price Fluctuations:</w:t>
      </w:r>
    </w:p>
    <w:p>
      <w:pPr>
        <w:numPr>
          <w:ilvl w:val="0"/>
          <w:numId w:val="1005"/>
        </w:numPr>
        <w:pStyle w:val="Compact"/>
      </w:pPr>
      <w:r>
        <w:t xml:space="preserve">Inflation Management</w:t>
      </w:r>
      <w:r>
        <w:t xml:space="preserve"> </w:t>
      </w:r>
      <w:r>
        <w:t xml:space="preserve">While Saudi Arabia Riyadh is diversifying, oil remains a significant factor in global trade balances. An Economist must hedge against volatility by recommending fiscal buffers and sovereign wealth fund allocations via the Public Investment Fund (PIF).</w:t>
      </w:r>
    </w:p>
    <w:bookmarkStart w:id="29" w:name="X3b59dc99fc51281a329b9dc1d4e74f63531d145"/>
    <w:p>
      <w:pPr>
        <w:pStyle w:val="Heading3"/>
      </w:pPr>
      <w:r>
        <w:t xml:space="preserve">The Role of Technology in Economic Analysis:</w:t>
      </w:r>
    </w:p>
    <w:p>
      <w:pPr>
        <w:pStyle w:val="FirstParagraph"/>
      </w:pPr>
      <w:r>
        <w:t xml:space="preserve">The modern Economist in Riyadh utilizes Big Data and Artificial Intelligence to predict consumer trends. From retail spending analysis to real estate market bubbles, technology empowers the Economist with real-time insights that were previously unavailable.</w:t>
      </w:r>
    </w:p>
    <w:bookmarkEnd w:id="29"/>
    <w:bookmarkEnd w:id="30"/>
    <w:bookmarkStart w:id="31" w:name="Xdfc58aa87fc60a34a9124ab3671987bfb5885b2"/>
    <w:p>
      <w:pPr>
        <w:pStyle w:val="Heading2"/>
      </w:pPr>
      <w:r>
        <w:t xml:space="preserve">Seminar Presentation Slides: Future Outlook</w:t>
      </w:r>
    </w:p>
    <w:p>
      <w:pPr>
        <w:pStyle w:val="FirstParagraph"/>
      </w:pPr>
      <w:r>
        <w:rPr>
          <w:bCs/>
          <w:b/>
        </w:rPr>
        <w:t xml:space="preserve">The Next Decade for Saudi Arabia Riyadh:</w:t>
      </w:r>
    </w:p>
    <w:p>
      <w:pPr>
        <w:numPr>
          <w:ilvl w:val="0"/>
          <w:numId w:val="1006"/>
        </w:numPr>
        <w:pStyle w:val="Compact"/>
      </w:pPr>
      <w:r>
        <w:t xml:space="preserve">Diversification Goals: The Economist projects a future where non-oil sectors contribute significantly more to the GDP of Saudi Arabia Riyadh. This involves sustained growth in entertainment, sports tourism, and international education.</w:t>
      </w:r>
    </w:p>
    <w:p>
      <w:pPr>
        <w:numPr>
          <w:ilvl w:val="0"/>
          <w:numId w:val="1006"/>
        </w:numPr>
        <w:pStyle w:val="Compact"/>
      </w:pPr>
      <w:r>
        <w:t xml:space="preserve">HQ Program</w:t>
      </w:r>
      <w:r>
        <w:t xml:space="preserve"> </w:t>
      </w:r>
      <w:r>
        <w:t xml:space="preserve">The requirement for multinational companies to establish headquarters in Riyadh has transformed the city's corporate landscape. An Economist analyzes the impact of this policy on job creation and knowledge transfer within the region.</w:t>
      </w:r>
    </w:p>
    <w:p>
      <w:pPr>
        <w:pStyle w:val="FirstParagraph"/>
      </w:pPr>
      <w:r>
        <w:rPr>
          <w:bCs/>
          <w:b/>
        </w:rPr>
        <w:t xml:space="preserve">Conclusion:</w:t>
      </w:r>
    </w:p>
    <w:p>
      <w:pPr>
        <w:pStyle w:val="BodyText"/>
      </w:pPr>
      <w:r>
        <w:t xml:space="preserve">In summary, this Seminar Presentation Slides document underscores that the Economist is not just a theoretical figure but a strategic architect of Saudi Arabia’s future. In Riyadh, their work directly influences urban development, social welfare, and global competitiveness. As Saudi Arabia Riyadh continues its ambitious journey under Vision 2030, the demand for skilled Economists who can navigate complex global and local dynamics will only grow.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Saudi Arabia, Riyadh</dc:title>
  <dc:creator/>
  <dc:language>en</dc:language>
  <cp:keywords/>
  <dcterms:created xsi:type="dcterms:W3CDTF">2026-07-29T20:34:13Z</dcterms:created>
  <dcterms:modified xsi:type="dcterms:W3CDTF">2026-07-29T20:34:13Z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