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Economist</w:t>
      </w:r>
      <w:r>
        <w:t xml:space="preserve"> </w:t>
      </w:r>
      <w:r>
        <w:t xml:space="preserve">in</w:t>
      </w:r>
      <w:r>
        <w:t xml:space="preserve"> </w:t>
      </w:r>
      <w:r>
        <w:t xml:space="preserve">Singapore</w:t>
      </w:r>
    </w:p>
    <w:bookmarkStart w:id="29" w:name="X1e826c3e4f9b3c8841899475bdf3c9f31f18c18"/>
    <w:p>
      <w:pPr>
        <w:pStyle w:val="Heading1"/>
      </w:pPr>
      <w:r>
        <w:t xml:space="preserve">Seminar Presentation Slides:</w:t>
      </w:r>
      <w:r>
        <w:br/>
      </w:r>
      <w:r>
        <w:t xml:space="preserve">The Role and Influence of The Economist in Singapore</w:t>
      </w:r>
    </w:p>
    <w:p>
      <w:pPr>
        <w:pStyle w:val="FirstParagraph"/>
      </w:pPr>
      <w:r>
        <w:rPr>
          <w:bCs/>
          <w:b/>
        </w:rPr>
        <w:t xml:space="preserve">Presentation Overview:</w:t>
      </w:r>
      <w:r>
        <w:br/>
      </w:r>
      <w:r>
        <w:t xml:space="preserve">This document serves as a comprehensive textual representation of seminar slides designed for an academic or professional audience within Singapore. It explores the profound impact, editorial stance, and cultural relevance of</w:t>
      </w:r>
      <w:r>
        <w:t xml:space="preserve"> </w:t>
      </w:r>
      <w:r>
        <w:rPr>
          <w:iCs/>
          <w:i/>
        </w:rPr>
        <w:t xml:space="preserve">The Economist</w:t>
      </w:r>
      <w:r>
        <w:t xml:space="preserve"> </w:t>
      </w:r>
      <w:r>
        <w:t xml:space="preserve">magazine specifically within the context of Singapore's unique political and economic landscape. This analysis covers historical reception, digital transformation, policy influence, and critical discourse regarding freedom of speech in a rapidly evolving Southeast Asian hub.</w:t>
      </w:r>
    </w:p>
    <w:bookmarkStart w:id="20" w:name="Xb0be4d4f02ca7c3f38c5b4d961676f1390723af"/>
    <w:p>
      <w:pPr>
        <w:pStyle w:val="Heading2"/>
      </w:pPr>
      <w:r>
        <w:t xml:space="preserve">Slide 1: Introduction – The Global Lens on a City-State</w:t>
      </w:r>
    </w:p>
    <w:p>
      <w:pPr>
        <w:pStyle w:val="FirstParagraph"/>
      </w:pPr>
      <w:r>
        <w:t xml:space="preserve">Welcome to this seminar presentation. Today, we delve into the intersection of global journalism and local governance, focusing on one of the most respected publications in the world:</w:t>
      </w:r>
      <w:r>
        <w:t xml:space="preserve"> </w:t>
      </w:r>
      <w:r>
        <w:rPr>
          <w:iCs/>
          <w:i/>
        </w:rPr>
        <w:t xml:space="preserve">The Economist</w:t>
      </w:r>
      <w:r>
        <w:t xml:space="preserve">. As a weekly newspaper published in London since 1843,</w:t>
      </w:r>
      <w:r>
        <w:t xml:space="preserve"> </w:t>
      </w:r>
      <w:r>
        <w:rPr>
          <w:iCs/>
          <w:i/>
        </w:rPr>
        <w:t xml:space="preserve">The Economist</w:t>
      </w:r>
      <w:r>
        <w:t xml:space="preserve"> </w:t>
      </w:r>
      <w:r>
        <w:t xml:space="preserve">is renowned for its square-format layout, strict house style, and distinctive liberal perspective. However, its relationship with Singapore is particularly fascinating due to Singapore’s status as a global financial hub and its unique model of governance.</w:t>
      </w:r>
    </w:p>
    <w:p>
      <w:pPr>
        <w:pStyle w:val="BodyText"/>
      </w:pPr>
      <w:r>
        <w:t xml:space="preserve">Singapore has long been viewed by Western intellectuals and policymakers through the prism of efficiency and economic success. For many residents in</w:t>
      </w:r>
      <w:r>
        <w:t xml:space="preserve"> </w:t>
      </w:r>
      <w:r>
        <w:rPr>
          <w:bCs/>
          <w:b/>
        </w:rPr>
        <w:t xml:space="preserve">Singapore</w:t>
      </w:r>
      <w:r>
        <w:t xml:space="preserve">, reading</w:t>
      </w:r>
      <w:r>
        <w:t xml:space="preserve"> </w:t>
      </w:r>
      <w:r>
        <w:rPr>
          <w:iCs/>
          <w:i/>
        </w:rPr>
        <w:t xml:space="preserve">The Economist</w:t>
      </w:r>
      <w:r>
        <w:t xml:space="preserve"> </w:t>
      </w:r>
      <w:r>
        <w:t xml:space="preserve">is not merely a habit but a ritual, often consumed alongside morning coffee at local hawker centers or during commutes on the Mass Rapid Transit (MRT) system. This slide introduces the core thesis: that</w:t>
      </w:r>
      <w:r>
        <w:t xml:space="preserve"> </w:t>
      </w:r>
      <w:r>
        <w:rPr>
          <w:iCs/>
          <w:i/>
        </w:rPr>
        <w:t xml:space="preserve">The Economist</w:t>
      </w:r>
      <w:r>
        <w:t xml:space="preserve"> </w:t>
      </w:r>
      <w:r>
        <w:t xml:space="preserve">acts as both a mirror and a critic for Singapore’s development trajectory, offering an external validation of its economic prowess while simultaneously challenging its political constraints.</w:t>
      </w:r>
    </w:p>
    <w:p>
      <w:pPr>
        <w:pStyle w:val="BodyText"/>
      </w:pPr>
      <w:r>
        <w:t xml:space="preserve">Key Question: How does a publication advocating for classical liberalism interact with the pragmatic, state-led capitalism of Singapore?</w:t>
      </w:r>
    </w:p>
    <w:bookmarkEnd w:id="20"/>
    <w:bookmarkStart w:id="21" w:name="X65a05269a0290404a5772dd9c7b43a9c49fa144"/>
    <w:p>
      <w:pPr>
        <w:pStyle w:val="Heading2"/>
      </w:pPr>
      <w:r>
        <w:t xml:space="preserve">Slide 2: Historical Context – The "Singapore Model"</w:t>
      </w:r>
    </w:p>
    <w:p>
      <w:pPr>
        <w:pStyle w:val="FirstParagraph"/>
      </w:pPr>
      <w:r>
        <w:t xml:space="preserve">To understand the current discourse, we must look back. Since the late 1960s, Singapore has pursued an aggressive export-oriented industrialization strategy under the leadership of Lee Kuan Yew. This period coincided with</w:t>
      </w:r>
      <w:r>
        <w:t xml:space="preserve"> </w:t>
      </w:r>
      <w:r>
        <w:rPr>
          <w:iCs/>
          <w:i/>
        </w:rPr>
        <w:t xml:space="preserve">The Economist</w:t>
      </w:r>
      <w:r>
        <w:t xml:space="preserve">'s growing interest in East Asia.</w:t>
      </w:r>
    </w:p>
    <w:p>
      <w:pPr>
        <w:pStyle w:val="BodyText"/>
      </w:pPr>
      <w:r>
        <w:t xml:space="preserve">Historically,</w:t>
      </w:r>
      <w:r>
        <w:t xml:space="preserve"> </w:t>
      </w:r>
      <w:r>
        <w:rPr>
          <w:iCs/>
          <w:i/>
        </w:rPr>
        <w:t xml:space="preserve">The Economist</w:t>
      </w:r>
      <w:r>
        <w:t xml:space="preserve"> </w:t>
      </w:r>
      <w:r>
        <w:t xml:space="preserve">acknowledged Singapore’s miraculous transformation from a third-world port to a first-world metropolis. The magazine frequently cited Singapore as a case study for the benefits of open trade, low corruption, and strict adherence to the rule of law. In this era, the publication served as an endorsement mechanism for international investors looking at</w:t>
      </w:r>
      <w:r>
        <w:t xml:space="preserve"> </w:t>
      </w:r>
      <w:r>
        <w:rPr>
          <w:bCs/>
          <w:b/>
        </w:rPr>
        <w:t xml:space="preserve">Singapore</w:t>
      </w:r>
      <w:r>
        <w:t xml:space="preserve">. Articles from the 1980s and 1990s often praised Singapore’s infrastructure and educational standards, framing it as an exception among developing nations.</w:t>
      </w:r>
    </w:p>
    <w:p>
      <w:pPr>
        <w:pStyle w:val="BodyText"/>
      </w:pPr>
      <w:r>
        <w:t xml:space="preserve">However, this praise was not unconditional. Even during these earlier years,</w:t>
      </w:r>
      <w:r>
        <w:t xml:space="preserve"> </w:t>
      </w:r>
      <w:r>
        <w:rPr>
          <w:iCs/>
          <w:i/>
        </w:rPr>
        <w:t xml:space="preserve">The Economist</w:t>
      </w:r>
      <w:r>
        <w:t xml:space="preserve"> </w:t>
      </w:r>
      <w:r>
        <w:t xml:space="preserve">maintained its critical edge regarding political freedoms. This duality—celebrating economic success while criticizing political authoritarianism—became the defining characteristic of its coverage of Singapore for decades.</w:t>
      </w:r>
    </w:p>
    <w:bookmarkEnd w:id="21"/>
    <w:bookmarkStart w:id="22" w:name="X7def067208bc26ceddc46b81b50ba998ef18526"/>
    <w:p>
      <w:pPr>
        <w:pStyle w:val="Heading2"/>
      </w:pPr>
      <w:r>
        <w:t xml:space="preserve">Slide 3: Editorial Stance – Liberalism vs. Pragmatism</w:t>
      </w:r>
    </w:p>
    <w:p>
      <w:pPr>
        <w:pStyle w:val="FirstParagraph"/>
      </w:pPr>
      <w:r>
        <w:rPr>
          <w:iCs/>
          <w:i/>
        </w:rPr>
        <w:t xml:space="preserve">The Economist</w:t>
      </w:r>
      <w:r>
        <w:t xml:space="preserve">'s editorial philosophy is deeply rooted in classical liberalism, emphasizing free markets, individual liberties, and limited government intervention. This creates a natural tension with Singapore’s governing philosophy, which often prioritizes social stability and collective well-being over individual political dissent.</w:t>
      </w:r>
    </w:p>
    <w:p>
      <w:pPr>
        <w:numPr>
          <w:ilvl w:val="0"/>
          <w:numId w:val="1001"/>
        </w:numPr>
        <w:pStyle w:val="Compact"/>
      </w:pPr>
      <w:r>
        <w:rPr>
          <w:bCs/>
          <w:b/>
        </w:rPr>
        <w:t xml:space="preserve">Economic Freedom:</w:t>
      </w:r>
      <w:r>
        <w:t xml:space="preserve"> </w:t>
      </w:r>
      <w:r>
        <w:t xml:space="preserve">Both parties agree strongly here.</w:t>
      </w:r>
      <w:r>
        <w:t xml:space="preserve"> </w:t>
      </w:r>
      <w:r>
        <w:rPr>
          <w:iCs/>
          <w:i/>
        </w:rPr>
        <w:t xml:space="preserve">The Economist</w:t>
      </w:r>
      <w:r>
        <w:t xml:space="preserve"> </w:t>
      </w:r>
      <w:r>
        <w:t xml:space="preserve">consistently ranks Singapore highly in its indices of economic freedom, praising its ease of doing business and protection of property rights. This alignment makes the publication popular among Singapore’s business elite.</w:t>
      </w:r>
    </w:p>
    <w:p>
      <w:pPr>
        <w:numPr>
          <w:ilvl w:val="0"/>
          <w:numId w:val="1001"/>
        </w:numPr>
        <w:pStyle w:val="Compact"/>
      </w:pPr>
      <w:r>
        <w:rPr>
          <w:bCs/>
          <w:b/>
        </w:rPr>
        <w:t xml:space="preserve">P Civil Liberties:</w:t>
      </w:r>
      <w:r>
        <w:t xml:space="preserve"> </w:t>
      </w:r>
      <w:r>
        <w:t xml:space="preserve">Here lies the friction. Editorials in</w:t>
      </w:r>
      <w:r>
        <w:t xml:space="preserve"> </w:t>
      </w:r>
      <w:r>
        <w:rPr>
          <w:iCs/>
          <w:i/>
        </w:rPr>
        <w:t xml:space="preserve">The Economist</w:t>
      </w:r>
      <w:r>
        <w:t xml:space="preserve"> </w:t>
      </w:r>
      <w:r>
        <w:t xml:space="preserve">have frequently criticized Singapore’s restrictions on press freedom, public assembly, and political opposition. The magazine often argues that while strict laws may ensure order, they can stifle the creative destruction necessary for long-term innovation.</w:t>
      </w:r>
    </w:p>
    <w:p>
      <w:pPr>
        <w:pStyle w:val="FirstParagraph"/>
      </w:pPr>
      <w:r>
        <w:t xml:space="preserve">This tension is crucial for students of political economy in</w:t>
      </w:r>
      <w:r>
        <w:t xml:space="preserve"> </w:t>
      </w:r>
      <w:r>
        <w:rPr>
          <w:bCs/>
          <w:b/>
        </w:rPr>
        <w:t xml:space="preserve">Singapore</w:t>
      </w:r>
      <w:r>
        <w:t xml:space="preserve">. It highlights the trade-off between efficiency and liberty. For many Singaporeans, this editorial stance is viewed with a mix of appreciation and annoyance—a recognition that while the economic analysis is sound, the political critique may sometimes lack contextual nuance regarding Asian values.</w:t>
      </w:r>
    </w:p>
    <w:bookmarkEnd w:id="22"/>
    <w:bookmarkStart w:id="23" w:name="Xd0dd25640d0a9a525ee7f511892d95cd23ebaf1"/>
    <w:p>
      <w:pPr>
        <w:pStyle w:val="Heading2"/>
      </w:pPr>
      <w:r>
        <w:t xml:space="preserve">Slide 4: The Demographic Shift – Who Reads The Economist in Singapore?</w:t>
      </w:r>
    </w:p>
    <w:p>
      <w:pPr>
        <w:pStyle w:val="FirstParagraph"/>
      </w:pPr>
      <w:r>
        <w:t xml:space="preserve">In recent years, the readership demographics of</w:t>
      </w:r>
      <w:r>
        <w:t xml:space="preserve"> </w:t>
      </w:r>
      <w:r>
        <w:rPr>
          <w:iCs/>
          <w:i/>
        </w:rPr>
        <w:t xml:space="preserve">The Economist</w:t>
      </w:r>
      <w:r>
        <w:t xml:space="preserve"> </w:t>
      </w:r>
      <w:r>
        <w:t xml:space="preserve">in Singapore have undergone significant changes. Traditionally, the magazine was the domain of senior civil servants, bankers, lawyers, and academics—a predominantly older male demographic.</w:t>
      </w:r>
    </w:p>
    <w:p>
      <w:pPr>
        <w:pStyle w:val="BodyText"/>
      </w:pPr>
      <w:r>
        <w:t xml:space="preserve">However,</w:t>
      </w:r>
      <w:r>
        <w:rPr>
          <w:bCs/>
          <w:b/>
        </w:rPr>
        <w:t xml:space="preserve">Singapore’s</w:t>
      </w:r>
      <w:r>
        <w:t xml:space="preserve"> </w:t>
      </w:r>
      <w:r>
        <w:t xml:space="preserve">younger generation has shown a growing interest in global affairs. With Singapore’s integration into the global economy being paramount for its survival, young professionals increasingly seek out international perspectives to understand geopolitical shifts. The rise of digital subscriptions has facilitated this transition.</w:t>
      </w:r>
    </w:p>
    <w:p>
      <w:pPr>
        <w:pStyle w:val="BodyText"/>
      </w:pPr>
      <w:r>
        <w:t xml:space="preserve">The content strategy of</w:t>
      </w:r>
      <w:r>
        <w:t xml:space="preserve"> </w:t>
      </w:r>
      <w:r>
        <w:rPr>
          <w:iCs/>
          <w:i/>
        </w:rPr>
        <w:t xml:space="preserve">The Economist</w:t>
      </w:r>
      <w:r>
        <w:t xml:space="preserve"> </w:t>
      </w:r>
      <w:r>
        <w:t xml:space="preserve">has adapted by placing greater emphasis on technology, culture, and science sections. This appeals to the younger Singaporean demographic who are keenly interested in how global trends in AI, biotechnology, and climate change will impact the city-state’s future competitiveness. Thus,</w:t>
      </w:r>
      <w:r>
        <w:t xml:space="preserve"> </w:t>
      </w:r>
      <w:r>
        <w:rPr>
          <w:iCs/>
          <w:i/>
        </w:rPr>
        <w:t xml:space="preserve">The Economist</w:t>
      </w:r>
      <w:r>
        <w:t xml:space="preserve"> </w:t>
      </w:r>
      <w:r>
        <w:t xml:space="preserve">is no longer just a political newsletter; it has become an essential toolkit for understanding global macro-trends.</w:t>
      </w:r>
    </w:p>
    <w:bookmarkEnd w:id="23"/>
    <w:bookmarkStart w:id="24" w:name="X079f4681f67f16206aa6aa53eddf68e61b26b43"/>
    <w:p>
      <w:pPr>
        <w:pStyle w:val="Heading2"/>
      </w:pPr>
      <w:r>
        <w:t xml:space="preserve">Slide 5: Digital Transformation and Accessibility in Singapore</w:t>
      </w:r>
    </w:p>
    <w:p>
      <w:pPr>
        <w:pStyle w:val="FirstParagraph"/>
      </w:pPr>
      <w:r>
        <w:t xml:space="preserve">The transition from print to digital has been seamless for readers in</w:t>
      </w:r>
      <w:r>
        <w:t xml:space="preserve"> </w:t>
      </w:r>
      <w:r>
        <w:rPr>
          <w:bCs/>
          <w:b/>
        </w:rPr>
        <w:t xml:space="preserve">Singapore</w:t>
      </w:r>
      <w:r>
        <w:t xml:space="preserve">. The city-state boasts some of the fastest internet speeds in the world, allowing for real-time access to global journalism. For</w:t>
      </w:r>
      <w:r>
        <w:t xml:space="preserve"> </w:t>
      </w:r>
      <w:r>
        <w:rPr>
          <w:iCs/>
          <w:i/>
        </w:rPr>
        <w:t xml:space="preserve">The Economist</w:t>
      </w:r>
      <w:r>
        <w:t xml:space="preserve">, this represents a critical market penetration opportunity.</w:t>
      </w:r>
    </w:p>
    <w:p>
      <w:pPr>
        <w:pStyle w:val="BodyText"/>
      </w:pPr>
      <w:r>
        <w:t xml:space="preserve">Digital platforms allow for interactive data visualization, which aligns perfectly with Singapore’s data-driven governance culture. Features like "The Intelligence" and audio summaries cater to the busy lifestyles of Singaporean professionals who commute on the MRT or work long hours in Marina Bay financial district offices.</w:t>
      </w:r>
    </w:p>
    <w:p>
      <w:pPr>
        <w:pStyle w:val="BodyText"/>
      </w:pPr>
      <w:r>
        <w:t xml:space="preserve">Furthermore, digital subscriptions bypass some of the logistical challenges associated with print distribution, although physical copies remain a status symbol in corporate offices. The digital age has also allowed for a more immediate dialogue between the publication and its readership through comments sections and social media engagement, fostering a community of politically aware citizens in Singapore.</w:t>
      </w:r>
    </w:p>
    <w:bookmarkEnd w:id="24"/>
    <w:bookmarkStart w:id="25" w:name="X5fd80e4459d931a1303a9d2a888c8bd056c784c"/>
    <w:p>
      <w:pPr>
        <w:pStyle w:val="Heading2"/>
      </w:pPr>
      <w:r>
        <w:t xml:space="preserve">Slide 6: Policy Influence and Government Response</w:t>
      </w:r>
    </w:p>
    <w:p>
      <w:pPr>
        <w:pStyle w:val="FirstParagraph"/>
      </w:pPr>
      <w:r>
        <w:t xml:space="preserve">The question often arises: Does reading the news influence policy? While direct causality is difficult to prove, there are subtle indicators of influence. Singaporean policymakers are well-read and globally connected. It is highly likely that senior officials in</w:t>
      </w:r>
      <w:r>
        <w:t xml:space="preserve"> </w:t>
      </w:r>
      <w:r>
        <w:rPr>
          <w:bCs/>
          <w:b/>
        </w:rPr>
        <w:t xml:space="preserve">Singapore</w:t>
      </w:r>
      <w:r>
        <w:t xml:space="preserve"> </w:t>
      </w:r>
      <w:r>
        <w:t xml:space="preserve">monitor key editorials from major international publications like</w:t>
      </w:r>
      <w:r>
        <w:t xml:space="preserve"> </w:t>
      </w:r>
      <w:r>
        <w:rPr>
          <w:iCs/>
          <w:i/>
        </w:rPr>
        <w:t xml:space="preserve">The Economist</w:t>
      </w:r>
      <w:r>
        <w:t xml:space="preserve">.</w:t>
      </w:r>
    </w:p>
    <w:p>
      <w:pPr>
        <w:pStyle w:val="BodyText"/>
      </w:pPr>
      <w:r>
        <w:t xml:space="preserve">When</w:t>
      </w:r>
      <w:r>
        <w:t xml:space="preserve"> </w:t>
      </w:r>
      <w:r>
        <w:rPr>
          <w:iCs/>
          <w:i/>
        </w:rPr>
        <w:t xml:space="preserve">The Economist</w:t>
      </w:r>
      <w:r>
        <w:t xml:space="preserve"> </w:t>
      </w:r>
      <w:r>
        <w:t xml:space="preserve">critiques Singapore’s handling of migrant workers’ rights or its approach to multiculturalism, it adds to the global narrative that shapes foreign investment and diplomatic relations. The Singaporean government, sensitive to its international reputation, may adjust communication strategies in response to such coverage.</w:t>
      </w:r>
    </w:p>
    <w:p>
      <w:pPr>
        <w:pStyle w:val="BodyText"/>
      </w:pPr>
      <w:r>
        <w:t xml:space="preserve">Moreover, academic institutions in Singapore frequently invite editors from</w:t>
      </w:r>
      <w:r>
        <w:t xml:space="preserve"> </w:t>
      </w:r>
      <w:r>
        <w:rPr>
          <w:iCs/>
          <w:i/>
        </w:rPr>
        <w:t xml:space="preserve">The Economist</w:t>
      </w:r>
      <w:r>
        <w:t xml:space="preserve"> </w:t>
      </w:r>
      <w:r>
        <w:t xml:space="preserve">for talks and seminars. These interactions facilitate a nuanced exchange of ideas, allowing local scholars and students to engage directly with the perspectives that shape global opinion on their home country.</w:t>
      </w:r>
    </w:p>
    <w:bookmarkEnd w:id="25"/>
    <w:bookmarkStart w:id="26" w:name="X8c2b390d5eebf7598d2ff33ef0a0055f259f828"/>
    <w:p>
      <w:pPr>
        <w:pStyle w:val="Heading2"/>
      </w:pPr>
      <w:r>
        <w:t xml:space="preserve">Slide 7: Critical Perspectives – Is The Economist Relevant?</w:t>
      </w:r>
    </w:p>
    <w:p>
      <w:pPr>
        <w:pStyle w:val="FirstParagraph"/>
      </w:pPr>
      <w:r>
        <w:t xml:space="preserve">No presentation is complete without critical analysis. Some critics within Singapore argue that Western publications like</w:t>
      </w:r>
      <w:r>
        <w:t xml:space="preserve"> </w:t>
      </w:r>
      <w:r>
        <w:rPr>
          <w:iCs/>
          <w:i/>
        </w:rPr>
        <w:t xml:space="preserve">The Economist</w:t>
      </w:r>
      <w:r>
        <w:t xml:space="preserve"> </w:t>
      </w:r>
      <w:r>
        <w:t xml:space="preserve">suffer from a "Western bias," failing to fully comprehend the complexities of Asian governance models.</w:t>
      </w:r>
    </w:p>
    <w:p>
      <w:pPr>
        <w:numPr>
          <w:ilvl w:val="0"/>
          <w:numId w:val="1002"/>
        </w:numPr>
        <w:pStyle w:val="Compact"/>
      </w:pPr>
      <w:r>
        <w:rPr>
          <w:bCs/>
          <w:b/>
        </w:rPr>
        <w:t xml:space="preserve">Cultural Context:</w:t>
      </w:r>
      <w:r>
        <w:t xml:space="preserve"> </w:t>
      </w:r>
      <w:r>
        <w:t xml:space="preserve">Critics argue that applying Western liberal democratic metrics to Singapore ignores the social contract unique to Asia, where stability and economic growth are often prioritized by the populace.</w:t>
      </w:r>
    </w:p>
    <w:p>
      <w:pPr>
        <w:numPr>
          <w:ilvl w:val="0"/>
          <w:numId w:val="1002"/>
        </w:numPr>
        <w:pStyle w:val="Compact"/>
      </w:pPr>
      <w:r>
        <w:rPr>
          <w:bCs/>
          <w:b/>
        </w:rPr>
        <w:t xml:space="preserve">Predictive Accuracy:</w:t>
      </w:r>
      <w:r>
        <w:t xml:space="preserve"> </w:t>
      </w:r>
      <w:r>
        <w:t xml:space="preserve">There have been instances where</w:t>
      </w:r>
      <w:r>
        <w:t xml:space="preserve"> </w:t>
      </w:r>
      <w:r>
        <w:rPr>
          <w:iCs/>
          <w:i/>
        </w:rPr>
        <w:t xml:space="preserve">The Economist</w:t>
      </w:r>
      <w:r>
        <w:t xml:space="preserve">'s predictions regarding Singapore’s political trajectory were incorrect. The resilience of the ruling party challenges Western assumptions about the inevitability of democratization.</w:t>
      </w:r>
    </w:p>
    <w:p>
      <w:pPr>
        <w:pStyle w:val="FirstParagraph"/>
      </w:pPr>
      <w:r>
        <w:t xml:space="preserve">However, defenders argue that this external critique is vital. A healthy society benefits from having its assumptions challenged by outside observers who are not entrenched in local political dynamics. For students and thinkers in Singapore, engaging with these critiques fosters critical thinking and a deeper understanding of both local realities and global expectations.</w:t>
      </w:r>
    </w:p>
    <w:bookmarkEnd w:id="26"/>
    <w:bookmarkStart w:id="28" w:name="Xb62e22be02615ab05b1a226a07667c86f0cc58f"/>
    <w:p>
      <w:pPr>
        <w:pStyle w:val="Heading2"/>
      </w:pPr>
      <w:r>
        <w:t xml:space="preserve">Slide 8: Conclusion – The Future of the Relationship</w:t>
      </w:r>
    </w:p>
    <w:p>
      <w:pPr>
        <w:pStyle w:val="FirstParagraph"/>
      </w:pPr>
      <w:r>
        <w:t xml:space="preserve">In conclusion, the relationship between</w:t>
      </w:r>
      <w:r>
        <w:t xml:space="preserve"> </w:t>
      </w:r>
      <w:r>
        <w:rPr>
          <w:iCs/>
          <w:i/>
        </w:rPr>
        <w:t xml:space="preserve">The Economist</w:t>
      </w:r>
      <w:r>
        <w:t xml:space="preserve"> </w:t>
      </w:r>
      <w:r>
        <w:t xml:space="preserve">and Singapore is complex, symbiotic, and evolving. As Singapore faces new challenges—such as an aging population, rising inequality, and geopolitical tensions between major powers—the insights provided by global journalism become increasingly valuable.</w:t>
      </w:r>
    </w:p>
    <w:p>
      <w:pPr>
        <w:pStyle w:val="BodyText"/>
      </w:pPr>
      <w:r>
        <w:rPr>
          <w:iCs/>
          <w:i/>
        </w:rPr>
        <w:t xml:space="preserve">The Economist</w:t>
      </w:r>
      <w:r>
        <w:t xml:space="preserve"> </w:t>
      </w:r>
      <w:r>
        <w:t xml:space="preserve">continues to be a vital source of information for the educated class in Singapore. It provides a counter-narrative to domestic media while validating Singapore’s economic achievements on the world stage. For policymakers, academics, and citizens alike, engaging with this publication offers a window into how Singapore is perceived by the global elite.</w:t>
      </w:r>
    </w:p>
    <w:p>
      <w:pPr>
        <w:pStyle w:val="BodyText"/>
      </w:pPr>
      <w:r>
        <w:t xml:space="preserve">As we move forward, it is essential for readers in Singapore to approach such sources with critical eyes—appreciating their analytical rigor while remaining aware of their ideological frameworks. The dialogue between local realities and global perspectives will remain central to Singapore’s continued development as a smart, open, and resilient nation.</w:t>
      </w:r>
    </w:p>
    <w:p>
      <w:pPr>
        <w:pStyle w:val="BodyText"/>
      </w:pPr>
      <w:r>
        <w:t xml:space="preserve">Final Thought: In a hyper-connected world, understanding how global narratives shape local identity is crucial for any modern citizen of Singapore. The Economist serves as one of the primary lenses through which this narrative is constructed.</w:t>
      </w:r>
    </w:p>
    <w:bookmarkStart w:id="27" w:name="qa-session"/>
    <w:p>
      <w:pPr>
        <w:pStyle w:val="Heading3"/>
      </w:pPr>
      <w:r>
        <w:t xml:space="preserve">Q&amp;A Session</w:t>
      </w:r>
    </w:p>
    <w:p>
      <w:pPr>
        <w:pStyle w:val="FirstParagraph"/>
      </w:pPr>
      <w:r>
        <w:t xml:space="preserve">We now open the floor for questions regarding the role of international media in Singapore’s democratic discourse and economic policy formulation.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Economist in Singapore</dc:title>
  <dc:creator/>
  <dc:language>en</dc:language>
  <cp:keywords/>
  <dcterms:created xsi:type="dcterms:W3CDTF">2026-07-29T17:21:07Z</dcterms:created>
  <dcterms:modified xsi:type="dcterms:W3CDTF">2026-07-29T17:21:07Z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