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seminar-presentation-slides"/>
    <w:p>
      <w:pPr>
        <w:pStyle w:val="Heading1"/>
      </w:pPr>
      <w:r>
        <w:t xml:space="preserve">Seminar Presentation Slides</w:t>
      </w:r>
    </w:p>
    <w:p>
      <w:pPr>
        <w:pStyle w:val="FirstParagraph"/>
      </w:pPr>
      <w:r>
        <w:t xml:space="preserve">Slide 1: Title and Contextual Framework</w:t>
      </w:r>
    </w:p>
    <w:bookmarkStart w:id="20" w:name="Xca20fac07daa90b54b9c3a119e56ed67575d8e7"/>
    <w:p>
      <w:pPr>
        <w:pStyle w:val="Heading3"/>
      </w:pPr>
      <w:r>
        <w:t xml:space="preserve">The Global Lens, The Local Pulse: Analyzing Manchester Through the Prism of The Economist</w:t>
      </w:r>
    </w:p>
    <w:p>
      <w:pPr>
        <w:pStyle w:val="FirstParagraph"/>
      </w:pPr>
      <w:r>
        <w:rPr>
          <w:bCs/>
          <w:b/>
        </w:rPr>
        <w:t xml:space="preserve">Presentation Overview:</w:t>
      </w:r>
    </w:p>
    <w:p>
      <w:pPr>
        <w:numPr>
          <w:ilvl w:val="0"/>
          <w:numId w:val="1001"/>
        </w:numPr>
        <w:pStyle w:val="Compact"/>
      </w:pPr>
      <w:r>
        <w:t xml:space="preserve">This seminar presentation aims to dissect the intersection of global economic journalism and regional urban development. Specifically, we will examine how</w:t>
      </w:r>
      <w:r>
        <w:t xml:space="preserve"> </w:t>
      </w:r>
      <w:r>
        <w:rPr>
          <w:iCs/>
          <w:i/>
        </w:rPr>
        <w:t xml:space="preserve">The Economist</w:t>
      </w:r>
      <w:r>
        <w:t xml:space="preserve">, a publication renowned for its rigorous, data-driven analysis and liberal-conservative political stance, interprets the economic trajectory of Manchester within the broader context of the</w:t>
      </w:r>
      <w:r>
        <w:t xml:space="preserve"> </w:t>
      </w:r>
      <w:r>
        <w:rPr>
          <w:bCs/>
          <w:b/>
        </w:rPr>
        <w:t xml:space="preserve">United Kingdom</w:t>
      </w:r>
      <w:r>
        <w:t xml:space="preserve">.</w:t>
      </w:r>
    </w:p>
    <w:p>
      <w:pPr>
        <w:numPr>
          <w:ilvl w:val="0"/>
          <w:numId w:val="1001"/>
        </w:numPr>
        <w:pStyle w:val="Compact"/>
      </w:pPr>
      <w:r>
        <w:rPr>
          <w:bCs/>
          <w:b/>
        </w:rPr>
        <w:t xml:space="preserve">The Economist</w:t>
      </w:r>
      <w:r>
        <w:t xml:space="preserve"> </w:t>
      </w:r>
      <w:r>
        <w:t xml:space="preserve">is not merely a news source; it is an analytical framework. For scholars and policymakers in Manchester, understanding this publication’s perspective provides critical insight into how international capital views Northern England.</w:t>
      </w:r>
    </w:p>
    <w:p>
      <w:pPr>
        <w:numPr>
          <w:ilvl w:val="0"/>
          <w:numId w:val="1001"/>
        </w:numPr>
        <w:pStyle w:val="Compact"/>
      </w:pPr>
      <w:r>
        <w:t xml:space="preserve">The focus on</w:t>
      </w:r>
      <w:r>
        <w:t xml:space="preserve"> </w:t>
      </w:r>
      <w:r>
        <w:rPr>
          <w:bCs/>
          <w:b/>
        </w:rPr>
        <w:t xml:space="preserve">United Kingdom Manchester</w:t>
      </w:r>
      <w:r>
        <w:t xml:space="preserve"> </w:t>
      </w:r>
      <w:r>
        <w:t xml:space="preserve">is timely. As the UK navigates post-Brexit economic realignment, Manchester stands as a primary test case for decentralization ("Levelling Up") and regional resilience. This presentation will argue that</w:t>
      </w:r>
      <w:r>
        <w:t xml:space="preserve"> </w:t>
      </w:r>
      <w:r>
        <w:rPr>
          <w:iCs/>
          <w:i/>
        </w:rPr>
        <w:t xml:space="preserve">The Economist</w:t>
      </w:r>
      <w:r>
        <w:t xml:space="preserve">'s coverage of Manchester offers a unique barometer for the success or failure of national economic policies.</w:t>
      </w:r>
    </w:p>
    <w:bookmarkEnd w:id="20"/>
    <w:p>
      <w:pPr>
        <w:pStyle w:val="FirstParagraph"/>
      </w:pPr>
      <w:r>
        <w:t xml:space="preserve">Slide 2: The Role of The Economist in Economic Discourse</w:t>
      </w:r>
    </w:p>
    <w:bookmarkStart w:id="21" w:name="Xb03ae79758a87677c290b4357ab0dbb40123a8b"/>
    <w:p>
      <w:pPr>
        <w:pStyle w:val="Heading3"/>
      </w:pPr>
      <w:r>
        <w:t xml:space="preserve">Defining the Voice: Why The Economist Matters</w:t>
      </w:r>
    </w:p>
    <w:p>
      <w:pPr>
        <w:pStyle w:val="FirstParagraph"/>
      </w:pPr>
      <w:r>
        <w:rPr>
          <w:bCs/>
          <w:b/>
        </w:rPr>
        <w:t xml:space="preserve">The Publication’s Methodology:</w:t>
      </w:r>
    </w:p>
    <w:p>
      <w:pPr>
        <w:numPr>
          <w:ilvl w:val="0"/>
          <w:numId w:val="1002"/>
        </w:numPr>
        <w:pStyle w:val="Compact"/>
      </w:pPr>
      <w:r>
        <w:rPr>
          <w:iCs/>
          <w:i/>
        </w:rPr>
        <w:t xml:space="preserve">The Economist</w:t>
      </w:r>
    </w:p>
    <w:p>
      <w:pPr>
        <w:numPr>
          <w:ilvl w:val="0"/>
          <w:numId w:val="1002"/>
        </w:numPr>
        <w:pStyle w:val="Compact"/>
      </w:pPr>
      <w:r>
        <w:t xml:space="preserve">The publication’s core philosophy rests on free markets, globalization, and technocratic governance. When analyzing any region, including</w:t>
      </w:r>
      <w:r>
        <w:t xml:space="preserve"> </w:t>
      </w:r>
      <w:r>
        <w:rPr>
          <w:bCs/>
          <w:b/>
        </w:rPr>
        <w:t xml:space="preserve">Manchester</w:t>
      </w:r>
      <w:r>
        <w:t xml:space="preserve">, the editorial stance typically favors deregulation, open trade policies, and investment in human capital.</w:t>
      </w:r>
    </w:p>
    <w:p>
      <w:pPr>
        <w:numPr>
          <w:ilvl w:val="0"/>
          <w:numId w:val="1002"/>
        </w:numPr>
        <w:pStyle w:val="Compact"/>
      </w:pPr>
      <w:r>
        <w:t xml:space="preserve">In the context of the seminar on economic journalism or regional economics in Manchester, students must understand that</w:t>
      </w:r>
      <w:r>
        <w:t xml:space="preserve"> </w:t>
      </w:r>
      <w:r>
        <w:rPr>
          <w:iCs/>
          <w:i/>
        </w:rPr>
        <w:t xml:space="preserve">The Economist</w:t>
      </w:r>
      <w:r>
        <w:t xml:space="preserve"> </w:t>
      </w:r>
      <w:r>
        <w:t xml:space="preserve">often serves as a "reality check" for local political ambitions. Its reporting on the</w:t>
      </w:r>
      <w:r>
        <w:t xml:space="preserve"> </w:t>
      </w:r>
      <w:r>
        <w:rPr>
          <w:bCs/>
          <w:b/>
        </w:rPr>
        <w:t xml:space="preserve">United Kingdom</w:t>
      </w:r>
      <w:r>
        <w:t xml:space="preserve">'s regions frequently highlights gaps between political rhetoric and statistical reality.</w:t>
      </w:r>
    </w:p>
    <w:bookmarkEnd w:id="21"/>
    <w:p>
      <w:pPr>
        <w:pStyle w:val="FirstParagraph"/>
      </w:pPr>
      <w:r>
        <w:t xml:space="preserve">Slide 3: Manchester as an Economic Hub in the UK Context</w:t>
      </w:r>
    </w:p>
    <w:bookmarkStart w:id="22" w:name="X141dd1f7a1033cfbc3d99d2bf834b8b960cced7"/>
    <w:p>
      <w:pPr>
        <w:pStyle w:val="Heading3"/>
      </w:pPr>
      <w:r>
        <w:t xml:space="preserve">The Rise of the North: Manchester’s Economic Identity</w:t>
      </w:r>
    </w:p>
    <w:p>
      <w:pPr>
        <w:pStyle w:val="FirstParagraph"/>
      </w:pPr>
      <w:r>
        <w:rPr>
          <w:bCs/>
          <w:b/>
        </w:rPr>
        <w:t xml:space="preserve">Key Drivers of Growth:</w:t>
      </w:r>
    </w:p>
    <w:p>
      <w:pPr>
        <w:numPr>
          <w:ilvl w:val="0"/>
          <w:numId w:val="1003"/>
        </w:numPr>
        <w:pStyle w:val="Compact"/>
      </w:pPr>
      <w:r>
        <w:rPr>
          <w:bCs/>
          <w:b/>
        </w:rPr>
        <w:t xml:space="preserve">Tech and Digital Innovation:</w:t>
      </w:r>
      <w:r>
        <w:t xml:space="preserve"> </w:t>
      </w:r>
      <w:r>
        <w:t xml:space="preserve">Manchester has successfully rebranded itself from a post-industrial city reliant on textiles to a hub for digital media, fintech, and creative industries. Areas like Spinningfields have attracted significant international financial services firms.</w:t>
      </w:r>
    </w:p>
    <w:p>
      <w:pPr>
        <w:numPr>
          <w:ilvl w:val="0"/>
          <w:numId w:val="1003"/>
        </w:numPr>
        <w:pStyle w:val="Compact"/>
      </w:pPr>
      <w:r>
        <w:rPr>
          <w:bCs/>
          <w:b/>
        </w:rPr>
        <w:t xml:space="preserve">The Knowledge Economy:</w:t>
      </w:r>
      <w:r>
        <w:t xml:space="preserve"> </w:t>
      </w:r>
      <w:r>
        <w:t xml:space="preserve">The presence of the University of Manchester and Manchester Metropolitan University provides a steady pipeline of talent. This aligns perfectly with</w:t>
      </w:r>
      <w:r>
        <w:t xml:space="preserve"> </w:t>
      </w:r>
      <w:r>
        <w:rPr>
          <w:iCs/>
          <w:i/>
        </w:rPr>
        <w:t xml:space="preserve">The Economist</w:t>
      </w:r>
      <w:r>
        <w:t xml:space="preserve">'s emphasis on "human capital" as the primary driver of long-term GDP growth.</w:t>
      </w:r>
    </w:p>
    <w:p>
      <w:pPr>
        <w:numPr>
          <w:ilvl w:val="0"/>
          <w:numId w:val="1003"/>
        </w:numPr>
        <w:pStyle w:val="Compact"/>
      </w:pPr>
      <w:r>
        <w:rPr>
          <w:bCs/>
          <w:b/>
        </w:rPr>
        <w:t xml:space="preserve">Infrastructure Investments:</w:t>
      </w:r>
      <w:r>
        <w:t xml:space="preserve"> </w:t>
      </w:r>
      <w:r>
        <w:t xml:space="preserve">Major projects, such as HS2 (High Speed 2), are pivotal. While controversial due to cost overruns in the wider</w:t>
      </w:r>
      <w:r>
        <w:t xml:space="preserve"> </w:t>
      </w:r>
      <w:r>
        <w:rPr>
          <w:bCs/>
          <w:b/>
        </w:rPr>
        <w:t xml:space="preserve">United Kingdom</w:t>
      </w:r>
      <w:r>
        <w:t xml:space="preserve">,</w:t>
      </w:r>
      <w:r>
        <w:t xml:space="preserve"> </w:t>
      </w:r>
      <w:r>
        <w:rPr>
          <w:iCs/>
          <w:i/>
        </w:rPr>
        <w:t xml:space="preserve">The Economist</w:t>
      </w:r>
      <w:r>
        <w:t xml:space="preserve"> </w:t>
      </w:r>
      <w:r>
        <w:t xml:space="preserve">has historically supported infrastructure spending if it enhances connectivity and market integration. Manchester’s status as a northern node is central to this narrative.</w:t>
      </w:r>
    </w:p>
    <w:bookmarkEnd w:id="22"/>
    <w:p>
      <w:pPr>
        <w:pStyle w:val="FirstParagraph"/>
      </w:pPr>
      <w:r>
        <w:t xml:space="preserve">Slide 4: Critical Analysis of The Economist's Coverage</w:t>
      </w:r>
    </w:p>
    <w:bookmarkStart w:id="23" w:name="X4db98aa20c3a063e20b46fc5869f151360044a5"/>
    <w:p>
      <w:pPr>
        <w:pStyle w:val="Heading3"/>
      </w:pPr>
      <w:r>
        <w:t xml:space="preserve">Deconstructing the Narrative: Strengths and Biases</w:t>
      </w:r>
    </w:p>
    <w:p>
      <w:pPr>
        <w:pStyle w:val="FirstParagraph"/>
      </w:pPr>
      <w:r>
        <w:rPr>
          <w:bCs/>
          <w:b/>
        </w:rPr>
        <w:t xml:space="preserve">The "London-Centric" Critique:</w:t>
      </w:r>
    </w:p>
    <w:p>
      <w:pPr>
        <w:numPr>
          <w:ilvl w:val="0"/>
          <w:numId w:val="1004"/>
        </w:numPr>
        <w:pStyle w:val="Compact"/>
      </w:pPr>
      <w:r>
        <w:t xml:space="preserve">A common criticism of international media, including segments of</w:t>
      </w:r>
      <w:r>
        <w:t xml:space="preserve"> </w:t>
      </w:r>
      <w:r>
        <w:rPr>
          <w:iCs/>
          <w:i/>
        </w:rPr>
        <w:t xml:space="preserve">The Economist</w:t>
      </w:r>
      <w:r>
        <w:t xml:space="preserve">, is a London-centric bias. For students studying in Manchester, it is crucial to critically evaluate whether the publication adequately captures the nuances of Northern economies compared to the South East.</w:t>
      </w:r>
    </w:p>
    <w:p>
      <w:pPr>
        <w:numPr>
          <w:ilvl w:val="0"/>
          <w:numId w:val="1004"/>
        </w:numPr>
        <w:pStyle w:val="Compact"/>
      </w:pPr>
      <w:r>
        <w:rPr>
          <w:bCs/>
          <w:b/>
        </w:rPr>
        <w:t xml:space="preserve">The Economist</w:t>
      </w:r>
      <w:r>
        <w:t xml:space="preserve"> </w:t>
      </w:r>
      <w:r>
        <w:t xml:space="preserve">often frames Manchester’s success through the lens of "global connectivity." Does this overlook local community challenges? The seminar will explore how economic metrics (GDP per capita, productivity) might mask issues such as wealth inequality within Manchester itself.</w:t>
      </w:r>
    </w:p>
    <w:p>
      <w:pPr>
        <w:numPr>
          <w:ilvl w:val="0"/>
          <w:numId w:val="1004"/>
        </w:numPr>
        <w:pStyle w:val="Compact"/>
      </w:pPr>
      <w:r>
        <w:t xml:space="preserve">We will examine specific editorials from the past five years regarding the</w:t>
      </w:r>
      <w:r>
        <w:t xml:space="preserve"> </w:t>
      </w:r>
      <w:r>
        <w:rPr>
          <w:bCs/>
          <w:b/>
        </w:rPr>
        <w:t xml:space="preserve">United Kingdom</w:t>
      </w:r>
      <w:r>
        <w:t xml:space="preserve">'s regional development funds. Did</w:t>
      </w:r>
      <w:r>
        <w:t xml:space="preserve"> </w:t>
      </w:r>
      <w:r>
        <w:rPr>
          <w:iCs/>
          <w:i/>
        </w:rPr>
        <w:t xml:space="preserve">The Economist</w:t>
      </w:r>
      <w:r>
        <w:t xml:space="preserve"> </w:t>
      </w:r>
      <w:r>
        <w:t xml:space="preserve">praise or critique the government’s "Levelling Up" agenda? The publication generally views such policies with skepticism unless they are backed by rigorous efficiency metrics.</w:t>
      </w:r>
    </w:p>
    <w:bookmarkEnd w:id="23"/>
    <w:p>
      <w:pPr>
        <w:pStyle w:val="FirstParagraph"/>
      </w:pPr>
      <w:r>
        <w:t xml:space="preserve">Slide 5: Data Visualization and Economic Indicators</w:t>
      </w:r>
    </w:p>
    <w:bookmarkStart w:id="24" w:name="the-numbers-behind-the-narrative"/>
    <w:p>
      <w:pPr>
        <w:pStyle w:val="Heading3"/>
      </w:pPr>
      <w:r>
        <w:t xml:space="preserve">The Numbers Behind the Narrative</w:t>
      </w:r>
    </w:p>
    <w:p>
      <w:pPr>
        <w:pStyle w:val="FirstParagraph"/>
      </w:pPr>
      <w:r>
        <w:rPr>
          <w:bCs/>
          <w:b/>
        </w:rPr>
        <w:t xml:space="preserve">Seminar Activity: Comparing Metrics:</w:t>
      </w:r>
    </w:p>
    <w:p>
      <w:pPr>
        <w:numPr>
          <w:ilvl w:val="0"/>
          <w:numId w:val="1005"/>
        </w:numPr>
        <w:pStyle w:val="Compact"/>
      </w:pPr>
      <w:r>
        <w:t xml:space="preserve">In this section of the presentation, we will utilize data charts provided in recent issues of the magazine to compare Manchester’s productivity rates against other major UK cities like Leeds, Liverpool, and Birmingham.</w:t>
      </w:r>
    </w:p>
    <w:p>
      <w:pPr>
        <w:numPr>
          <w:ilvl w:val="0"/>
          <w:numId w:val="1005"/>
        </w:numPr>
        <w:pStyle w:val="Compact"/>
      </w:pPr>
      <w:r>
        <w:rPr>
          <w:iCs/>
          <w:i/>
        </w:rPr>
        <w:t xml:space="preserve">The Economist</w:t>
      </w:r>
      <w:r>
        <w:t xml:space="preserve">'s "Big Mac Index" and various purchasing power parity (PPP) calculations often serve as accessible entry points for discussing inflation and cost-of-living crises. How do these indices apply to Manchester’s housing market compared to the rest of the</w:t>
      </w:r>
      <w:r>
        <w:t xml:space="preserve"> </w:t>
      </w:r>
      <w:r>
        <w:rPr>
          <w:bCs/>
          <w:b/>
        </w:rPr>
        <w:t xml:space="preserve">United Kingdom</w:t>
      </w:r>
      <w:r>
        <w:t xml:space="preserve">?</w:t>
      </w:r>
    </w:p>
    <w:p>
      <w:pPr>
        <w:numPr>
          <w:ilvl w:val="0"/>
          <w:numId w:val="1005"/>
        </w:numPr>
        <w:pStyle w:val="Compact"/>
      </w:pPr>
      <w:r>
        <w:t xml:space="preserve">We will analyze foreign direct investment (FDI) flows into Greater Manchester.</w:t>
      </w:r>
      <w:r>
        <w:t xml:space="preserve"> </w:t>
      </w:r>
      <w:r>
        <w:rPr>
          <w:iCs/>
          <w:i/>
        </w:rPr>
        <w:t xml:space="preserve">The Economist</w:t>
      </w:r>
      <w:r>
        <w:t xml:space="preserve"> </w:t>
      </w:r>
      <w:r>
        <w:t xml:space="preserve">frequently highlights cities that are open for business, attracting tech giants and financial institutions. Manchester’s ability to compete with European hubs like Amsterdam or Berlin is a key theme in their international reporting.</w:t>
      </w:r>
    </w:p>
    <w:bookmarkEnd w:id="24"/>
    <w:p>
      <w:pPr>
        <w:pStyle w:val="FirstParagraph"/>
      </w:pPr>
      <w:r>
        <w:t xml:space="preserve">Slide 6: The Political Economy of Manchester</w:t>
      </w:r>
    </w:p>
    <w:bookmarkStart w:id="25" w:name="governance-mayoralty-and-policy-outcomes"/>
    <w:p>
      <w:pPr>
        <w:pStyle w:val="Heading3"/>
      </w:pPr>
      <w:r>
        <w:t xml:space="preserve">Governance, Mayoralty, and Policy Outcomes</w:t>
      </w:r>
    </w:p>
    <w:p>
      <w:pPr>
        <w:pStyle w:val="FirstParagraph"/>
      </w:pPr>
      <w:r>
        <w:rPr>
          <w:bCs/>
          <w:b/>
        </w:rPr>
        <w:t xml:space="preserve">The Mayor’s Influence:</w:t>
      </w:r>
    </w:p>
    <w:p>
      <w:pPr>
        <w:numPr>
          <w:ilvl w:val="0"/>
          <w:numId w:val="1006"/>
        </w:numPr>
        <w:pStyle w:val="Compact"/>
      </w:pPr>
      <w:r>
        <w:t xml:space="preserve">The Greater Manchester Combined Authority (GMCA) and the directly elected Mayor play a crucial role in shaping local economic policy.</w:t>
      </w:r>
      <w:r>
        <w:t xml:space="preserve"> </w:t>
      </w:r>
      <w:r>
        <w:rPr>
          <w:iCs/>
          <w:i/>
        </w:rPr>
        <w:t xml:space="preserve">The Economist</w:t>
      </w:r>
      <w:r>
        <w:t xml:space="preserve"> </w:t>
      </w:r>
      <w:r>
        <w:t xml:space="preserve">tends to favor strong, centralized administrative units that can negotiate effectively with the central government in London.</w:t>
      </w:r>
    </w:p>
    <w:p>
      <w:pPr>
        <w:numPr>
          <w:ilvl w:val="0"/>
          <w:numId w:val="1006"/>
        </w:numPr>
        <w:pStyle w:val="Compact"/>
      </w:pPr>
      <w:r>
        <w:t xml:space="preserve">We will discuss how the publication evaluates devolution deals. Has Manchester gained enough autonomy to drive its own economic destiny? The seminar will contrast</w:t>
      </w:r>
      <w:r>
        <w:t xml:space="preserve"> </w:t>
      </w:r>
      <w:r>
        <w:rPr>
          <w:iCs/>
          <w:i/>
        </w:rPr>
        <w:t xml:space="preserve">The Economist</w:t>
      </w:r>
      <w:r>
        <w:t xml:space="preserve">'s liberal institutionalist views with local political debates about social housing and public transport fares.</w:t>
      </w:r>
    </w:p>
    <w:p>
      <w:pPr>
        <w:numPr>
          <w:ilvl w:val="0"/>
          <w:numId w:val="1006"/>
        </w:numPr>
        <w:pStyle w:val="Compact"/>
      </w:pPr>
      <w:r>
        <w:t xml:space="preserve">Understanding the political landscape of Manchester through the lens of a London-based publication reveals tensions between national unity (the</w:t>
      </w:r>
      <w:r>
        <w:t xml:space="preserve"> </w:t>
      </w:r>
      <w:r>
        <w:rPr>
          <w:bCs/>
          <w:b/>
        </w:rPr>
        <w:t xml:space="preserve">United Kingdom</w:t>
      </w:r>
      <w:r>
        <w:t xml:space="preserve">) and regional identity. This dynamic is essential for any economist studying federalism or devolution in unitary states.</w:t>
      </w:r>
    </w:p>
    <w:bookmarkEnd w:id="25"/>
    <w:p>
      <w:pPr>
        <w:pStyle w:val="FirstParagraph"/>
      </w:pPr>
      <w:r>
        <w:t xml:space="preserve">Slide 7: Future Prospects and Challenges</w:t>
      </w:r>
    </w:p>
    <w:bookmarkStart w:id="26" w:name="beyond-the-headlines-what-lies-ahead"/>
    <w:p>
      <w:pPr>
        <w:pStyle w:val="Heading3"/>
      </w:pPr>
      <w:r>
        <w:t xml:space="preserve">Beyond the Headlines: What Lies Ahead?</w:t>
      </w:r>
    </w:p>
    <w:p>
      <w:pPr>
        <w:pStyle w:val="FirstParagraph"/>
      </w:pPr>
      <w:r>
        <w:rPr>
          <w:bCs/>
          <w:b/>
        </w:rPr>
        <w:t xml:space="preserve">Predictive Analysis:</w:t>
      </w:r>
    </w:p>
    <w:p>
      <w:pPr>
        <w:numPr>
          <w:ilvl w:val="0"/>
          <w:numId w:val="1007"/>
        </w:numPr>
        <w:pStyle w:val="Compact"/>
      </w:pPr>
      <w:r>
        <w:rPr>
          <w:iCs/>
          <w:i/>
        </w:rPr>
        <w:t xml:space="preserve">The Economist</w:t>
      </w:r>
      <w:r>
        <w:t xml:space="preserve"> </w:t>
      </w:r>
      <w:r>
        <w:t xml:space="preserve">often looks three to five years ahead. Current trends suggest a continued focus on green energy transitions. Manchester’s role in the UK’s net-zero strategy is being closely watched.</w:t>
      </w:r>
    </w:p>
    <w:p>
      <w:pPr>
        <w:numPr>
          <w:ilvl w:val="0"/>
          <w:numId w:val="1007"/>
        </w:numPr>
        <w:pStyle w:val="Compact"/>
      </w:pPr>
      <w:r>
        <w:t xml:space="preserve">Digital infrastructure remains paramount. The rollout of 5G and fiber optics in Manchester is not just a tech issue but an economic one, influencing job creation and remote work capabilities.</w:t>
      </w:r>
    </w:p>
    <w:p>
      <w:pPr>
        <w:numPr>
          <w:ilvl w:val="0"/>
          <w:numId w:val="1007"/>
        </w:numPr>
        <w:pStyle w:val="Compact"/>
      </w:pPr>
      <w:r>
        <w:t xml:space="preserve">The seminar will conclude by asking: How should local policymakers in Manchester use global publications like</w:t>
      </w:r>
      <w:r>
        <w:t xml:space="preserve"> </w:t>
      </w:r>
      <w:r>
        <w:rPr>
          <w:iCs/>
          <w:i/>
        </w:rPr>
        <w:t xml:space="preserve">The Economist</w:t>
      </w:r>
      <w:r>
        <w:t xml:space="preserve">? It should be used as one tool among many, balanced with on-the-ground qualitative research. Blind adherence to global liberal economic orthodoxy may not suit the specific social fabric of the</w:t>
      </w:r>
      <w:r>
        <w:t xml:space="preserve"> </w:t>
      </w:r>
      <w:r>
        <w:rPr>
          <w:bCs/>
          <w:b/>
        </w:rPr>
        <w:t xml:space="preserve">United Kingdom</w:t>
      </w:r>
      <w:r>
        <w:t xml:space="preserve">'s North West.</w:t>
      </w:r>
    </w:p>
    <w:bookmarkEnd w:id="26"/>
    <w:p>
      <w:pPr>
        <w:pStyle w:val="FirstParagraph"/>
      </w:pPr>
      <w:r>
        <w:t xml:space="preserve">Slide 8: Conclusion and Q&amp;A</w:t>
      </w:r>
    </w:p>
    <w:bookmarkStart w:id="27" w:name="X4bed3c5b377606d2a56348af0892cb0afa5e793"/>
    <w:p>
      <w:pPr>
        <w:pStyle w:val="Heading3"/>
      </w:pPr>
      <w:r>
        <w:t xml:space="preserve">Synthesizing Global Insight with Local Reality</w:t>
      </w:r>
    </w:p>
    <w:p>
      <w:pPr>
        <w:pStyle w:val="FirstParagraph"/>
      </w:pPr>
      <w:r>
        <w:rPr>
          <w:bCs/>
          <w:b/>
        </w:rPr>
        <w:t xml:space="preserve">Final Thoughts:</w:t>
      </w:r>
    </w:p>
    <w:p>
      <w:pPr>
        <w:numPr>
          <w:ilvl w:val="0"/>
          <w:numId w:val="1008"/>
        </w:numPr>
        <w:pStyle w:val="Compact"/>
      </w:pPr>
      <w:r>
        <w:t xml:space="preserve">To summarize, this seminar has explored the critical relationship between international economic analysis and regional development in Manchester.</w:t>
      </w:r>
    </w:p>
    <w:p>
      <w:pPr>
        <w:numPr>
          <w:ilvl w:val="0"/>
          <w:numId w:val="1008"/>
        </w:numPr>
        <w:pStyle w:val="Compact"/>
      </w:pPr>
      <w:r>
        <w:rPr>
          <w:iCs/>
          <w:i/>
        </w:rPr>
        <w:t xml:space="preserve">The Economist</w:t>
      </w:r>
      <w:r>
        <w:t xml:space="preserve">, as a leading voice in global economics, provides a high-level framework for understanding market forces, investment climates, and policy efficacy.</w:t>
      </w:r>
    </w:p>
    <w:p>
      <w:pPr>
        <w:numPr>
          <w:ilvl w:val="0"/>
          <w:numId w:val="1008"/>
        </w:numPr>
        <w:pStyle w:val="Compact"/>
      </w:pPr>
      <w:r>
        <w:t xml:space="preserve">However, students of economics in the</w:t>
      </w:r>
      <w:r>
        <w:t xml:space="preserve"> </w:t>
      </w:r>
      <w:r>
        <w:rPr>
          <w:bCs/>
          <w:b/>
        </w:rPr>
        <w:t xml:space="preserve">United Kingdom</w:t>
      </w:r>
      <w:r>
        <w:t xml:space="preserve">, particularly those situated in Manchester, must engage critically with these narratives. The local context—history, culture, and specific socio-economic challenges—adds depth that global publications sometimes overlook.</w:t>
      </w:r>
    </w:p>
    <w:p>
      <w:pPr>
        <w:numPr>
          <w:ilvl w:val="0"/>
          <w:numId w:val="1008"/>
        </w:numPr>
        <w:pStyle w:val="Compact"/>
      </w:pPr>
      <w:r>
        <w:t xml:space="preserve">We invite questions and discussion on how this dual perspective can inform better economic strategy for the future of Manchester and the wider UK economy.</w:t>
      </w:r>
    </w:p>
    <w:p>
      <w:pPr>
        <w:pStyle w:val="FirstParagraph"/>
      </w:pPr>
      <w:r>
        <w:rPr>
          <w:iCs/>
          <w:i/>
        </w:rPr>
        <w:t xml:space="preserve">"Economics is not a method, it is a way of thinking."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United Kingdom Manchester</dc:title>
  <dc:creator/>
  <dc:language>en</dc:language>
  <cp:keywords/>
  <dcterms:created xsi:type="dcterms:W3CDTF">2026-07-29T16:28:10Z</dcterms:created>
  <dcterms:modified xsi:type="dcterms:W3CDTF">2026-07-29T16:28:10Z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