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Venezuela</w:t>
      </w:r>
      <w:r>
        <w:t xml:space="preserve"> </w:t>
      </w:r>
      <w:r>
        <w:t xml:space="preserve">Caracas</w:t>
      </w:r>
    </w:p>
    <w:bookmarkStart w:id="28" w:name="X160188853b861663480bf732adf65bd0842c863"/>
    <w:p>
      <w:pPr>
        <w:pStyle w:val="Heading1"/>
      </w:pPr>
      <w:r>
        <w:t xml:space="preserve">Seminar Presentation Slides</w:t>
      </w:r>
      <w:r>
        <w:br/>
      </w:r>
      <w:r>
        <w:t xml:space="preserve">The Role of the Economist in Venezuela Caracas</w:t>
      </w:r>
    </w:p>
    <w:bookmarkStart w:id="20" w:name="slide-1-title-and-introduction"/>
    <w:p>
      <w:pPr>
        <w:pStyle w:val="Heading2"/>
      </w:pPr>
      <w:r>
        <w:t xml:space="preserve">Slide 1: Title and Introduction</w:t>
      </w:r>
    </w:p>
    <w:p>
      <w:pPr>
        <w:pStyle w:val="FirstParagraph"/>
      </w:pPr>
      <w:r>
        <w:rPr>
          <w:bCs/>
          <w:b/>
        </w:rPr>
        <w:t xml:space="preserve">Title:</w:t>
      </w:r>
      <w:r>
        <w:t xml:space="preserve">"Reconstructing Prosperity: The Strategic Imperative for Economists in Venezuela Caracas"</w:t>
      </w:r>
    </w:p>
    <w:p>
      <w:pPr>
        <w:pStyle w:val="BodyText"/>
      </w:pPr>
      <w:r>
        <w:rPr>
          <w:bCs/>
          <w:b/>
        </w:rPr>
        <w:t xml:space="preserve">Presentation Overview:</w:t>
      </w:r>
      <w:r>
        <w:t xml:space="preserve">Welcome to this critical seminar addressing the multifaceted role of the Economist within the complex socio-economic landscape of Venezuela, with a specific focus on its capital, Caracas. This presentation explores how economic theory must adapt to harsh realities, how data drives survival strategies in high-inflation environments, and why local expertise is vital for national stabilization.</w:t>
      </w:r>
    </w:p>
    <w:bookmarkEnd w:id="20"/>
    <w:bookmarkStart w:id="21" w:name="X2ae57feecf8afb77f006d507c3b237c83e8d81a"/>
    <w:p>
      <w:pPr>
        <w:pStyle w:val="Heading2"/>
      </w:pPr>
      <w:r>
        <w:t xml:space="preserve">Slide 2: The Unique Economic Context of Venezuela</w:t>
      </w:r>
    </w:p>
    <w:p>
      <w:pPr>
        <w:pStyle w:val="FirstParagraph"/>
      </w:pPr>
      <w:r>
        <w:rPr>
          <w:bCs/>
          <w:b/>
        </w:rPr>
        <w:t xml:space="preserve">The Challenge:</w:t>
      </w:r>
      <w:r>
        <w:t xml:space="preserve">Venezuela presents one of the most challenging macroeconomic environments in modern history. For decades, the nation has faced hyperinflation, severe currency devaluation (the Bolívar), and a collapse in oil production—the backbone of its GDP.</w:t>
      </w:r>
    </w:p>
    <w:p>
      <w:pPr>
        <w:pStyle w:val="BodyText"/>
      </w:pPr>
      <w:r>
        <w:rPr>
          <w:bCs/>
          <w:b/>
        </w:rPr>
        <w:t xml:space="preserve">The Caracas Factor:</w:t>
      </w:r>
      <w:r>
        <w:t xml:space="preserve">As the capital city, Caracas serves as both the epicenter of political power and a microcosm of national struggle. In Caracas, economists witness the direct correlation between monetary policy and daily survival. The cost of living has fluctuated wildly, necessitating an approach to economics that goes beyond textbook models.</w:t>
      </w:r>
    </w:p>
    <w:p>
      <w:pPr>
        <w:pStyle w:val="BodyText"/>
      </w:pPr>
      <w:r>
        <w:rPr>
          <w:bCs/>
          <w:b/>
        </w:rPr>
        <w:t xml:space="preserve">The Role Defined:</w:t>
      </w:r>
      <w:r>
        <w:t xml:space="preserve">In this context, the Economist is no longer just a theoretical analyst but a pragmatic navigator who must interpret fragmented data, manage dollarized informal markets, and provide strategic foresight for businesses attempting to remain solvent.</w:t>
      </w:r>
    </w:p>
    <w:bookmarkEnd w:id="21"/>
    <w:bookmarkStart w:id="22" w:name="Xbd096b70a977624f4c3070010830ab8dadea09e"/>
    <w:p>
      <w:pPr>
        <w:pStyle w:val="Heading2"/>
      </w:pPr>
      <w:r>
        <w:t xml:space="preserve">Slide 3: Data Integrity in Hyperinflationary Environments</w:t>
      </w:r>
    </w:p>
    <w:p>
      <w:pPr>
        <w:pStyle w:val="FirstParagraph"/>
      </w:pPr>
      <w:r>
        <w:rPr>
          <w:bCs/>
          <w:b/>
        </w:rPr>
        <w:t xml:space="preserve">The Core Problem:</w:t>
      </w:r>
      <w:r>
        <w:t xml:space="preserve">In many developed economies, economic data is reliable and collected through standardized statistical bureaus. In Venezuela Caracas, however, official data is often viewed with skepticism due to political interference and the chaotic nature of price controls.</w:t>
      </w:r>
    </w:p>
    <w:p>
      <w:pPr>
        <w:pStyle w:val="BodyText"/>
      </w:pPr>
      <w:r>
        <w:rPr>
          <w:bCs/>
          <w:b/>
        </w:rPr>
        <w:t xml:space="preserve">The Economist's Mandate:</w:t>
      </w:r>
      <w:r>
        <w:t xml:space="preserve">A modern Economist in this region must become a forensic analyst. The ability to triangulate prices from multiple informal sources—street vendors in Plaza Venezuela, supermarkets in El Rosal, and imported goods—is essential. The seminar highlights that accuracy is not just about academic integrity; it is about business survival.</w:t>
      </w:r>
    </w:p>
    <w:p>
      <w:pPr>
        <w:pStyle w:val="BodyText"/>
      </w:pPr>
      <w:r>
        <w:rPr>
          <w:bCs/>
          <w:b/>
        </w:rPr>
        <w:t xml:space="preserve">Key Skills:</w:t>
      </w:r>
      <w:r>
        <w:t xml:space="preserve">Economists must master rapid-response data collection. They are responsible for creating real-time inflation indices that local businesses can trust to price their goods daily, rather than weekly or monthly.</w:t>
      </w:r>
    </w:p>
    <w:bookmarkEnd w:id="22"/>
    <w:bookmarkStart w:id="23" w:name="slide-4-the-dollarization-paradox"/>
    <w:p>
      <w:pPr>
        <w:pStyle w:val="Heading2"/>
      </w:pPr>
      <w:r>
        <w:t xml:space="preserve">Slide 4: The Dollarization Paradox</w:t>
      </w:r>
    </w:p>
    <w:p>
      <w:pPr>
        <w:pStyle w:val="FirstParagraph"/>
      </w:pPr>
      <w:r>
        <w:rPr>
          <w:bCs/>
          <w:b/>
        </w:rPr>
        <w:t xml:space="preserve">Currency Dynamics:</w:t>
      </w:r>
      <w:r>
        <w:t xml:space="preserve">Venezuela has experienced a spontaneous dollarization. While the Bolívar remains legal tender, US Dollars are the primary medium of exchange for significant transactions in Caracas.</w:t>
      </w:r>
    </w:p>
    <w:p>
      <w:pPr>
        <w:pStyle w:val="BodyText"/>
      </w:pPr>
      <w:r>
        <w:rPr>
          <w:bCs/>
          <w:b/>
        </w:rPr>
        <w:t xml:space="preserve">Economic Adaptation:</w:t>
      </w:r>
      <w:r>
        <w:t xml:space="preserve">The Economist must understand that traditional monetary policy tools—such as interest rate adjustments by the Central Bank—are often ineffective when confidence in local currency is low. The role shifts toward managing currency risk, hedging strategies, and liquidity management.</w:t>
      </w:r>
    </w:p>
    <w:p>
      <w:pPr>
        <w:pStyle w:val="BodyText"/>
      </w:pPr>
      <w:r>
        <w:rPr>
          <w:bCs/>
          <w:b/>
        </w:rPr>
        <w:t xml:space="preserve">Strategic Advice:</w:t>
      </w:r>
      <w:r>
        <w:t xml:space="preserve">Economists working in Caracas provide critical advice on keeping capital in hard currencies while maintaining enough Bolívars for immediate operational needs (utilities, taxes). They act as the bridge between international markets and local consumption capabilities.</w:t>
      </w:r>
    </w:p>
    <w:bookmarkEnd w:id="23"/>
    <w:bookmarkStart w:id="24" w:name="slide-5-human-capital-and-brain-drain"/>
    <w:p>
      <w:pPr>
        <w:pStyle w:val="Heading2"/>
      </w:pPr>
      <w:r>
        <w:t xml:space="preserve">Slide 5: Human Capital and Brain Drain</w:t>
      </w:r>
    </w:p>
    <w:p>
      <w:pPr>
        <w:pStyle w:val="FirstParagraph"/>
      </w:pPr>
      <w:r>
        <w:rPr>
          <w:bCs/>
          <w:b/>
        </w:rPr>
        <w:t xml:space="preserve">The Migration Crisis:</w:t>
      </w:r>
      <w:r>
        <w:t xml:space="preserve">Venezuela has seen one of the largest migrations in its history. A significant portion of its educated workforce, including many economists, has left Caracas for neighboring Colombia or further abroad.</w:t>
      </w:r>
    </w:p>
    <w:p>
      <w:pPr>
        <w:pStyle w:val="BodyText"/>
      </w:pPr>
      <w:r>
        <w:rPr>
          <w:bCs/>
          <w:b/>
        </w:rPr>
        <w:t xml:space="preserve">The Local Gap:</w:t>
      </w:r>
      <w:r>
        <w:t xml:space="preserve">This exodus creates a vacuum in economic expertise. For those remaining or returning to Caracas, the stakes are higher. They must fill roles that used be shared among larger teams.</w:t>
      </w:r>
    </w:p>
    <w:p>
      <w:pPr>
        <w:pStyle w:val="BodyText"/>
      </w:pPr>
      <w:r>
        <w:rPr>
          <w:bCs/>
          <w:b/>
        </w:rPr>
        <w:t xml:space="preserve">Seminar Focus:</w:t>
      </w:r>
      <w:r>
        <w:t xml:space="preserve">We discuss how economists can leverage technology to work remotely for international firms while advising local entities. The concept of "Diaspora Economics" is introduced—how Venezuelan economists abroad can contribute to the reconstruction of Caracas through knowledge transfer and investment facilitation.</w:t>
      </w:r>
    </w:p>
    <w:bookmarkEnd w:id="24"/>
    <w:bookmarkStart w:id="25" w:name="X7bbe36c6d515f745114f0a2b705c1e43ddc1356"/>
    <w:p>
      <w:pPr>
        <w:pStyle w:val="Heading2"/>
      </w:pPr>
      <w:r>
        <w:t xml:space="preserve">Slide 6: Small and Medium Enterprises (SMEs) Support</w:t>
      </w:r>
    </w:p>
    <w:p>
      <w:pPr>
        <w:pStyle w:val="FirstParagraph"/>
      </w:pPr>
      <w:r>
        <w:rPr>
          <w:bCs/>
          <w:b/>
        </w:rPr>
        <w:t xml:space="preserve">The Engine of Recovery:</w:t>
      </w:r>
      <w:r>
        <w:t xml:space="preserve">In Venezuela, SMEs are often the only stable employers. Large state-owned enterprises have faltered, leaving private businesses to drive economic activity.</w:t>
      </w:r>
    </w:p>
    <w:p>
      <w:pPr>
        <w:pStyle w:val="BodyText"/>
      </w:pPr>
      <w:r>
        <w:rPr>
          <w:bCs/>
          <w:b/>
        </w:rPr>
        <w:t xml:space="preserve">Economic Consulting:</w:t>
      </w:r>
      <w:r>
        <w:t xml:space="preserve">The Economist plays a pivotal role in helping these SMEs survive. This involves restructuring debt in foreign currency, optimizing supply chains amidst import restrictions, and managing payroll costs that fluctuate with exchange rates.</w:t>
      </w:r>
    </w:p>
    <w:p>
      <w:pPr>
        <w:pStyle w:val="BodyText"/>
      </w:pPr>
      <w:r>
        <w:rPr>
          <w:bCs/>
          <w:b/>
        </w:rPr>
        <w:t xml:space="preserve">Case Study Analysis:</w:t>
      </w:r>
      <w:r>
        <w:t xml:space="preserve">We will review cases of Caracas-based startups that utilized agile economic strategies to pivot during lockdowns and supply chain disruptions. The emphasis is on resilience, diversification of income streams, and strict cost control.</w:t>
      </w:r>
    </w:p>
    <w:bookmarkEnd w:id="25"/>
    <w:bookmarkStart w:id="26" w:name="X34f3e82dd89c7f78af804b7f8f3f61d6c55b1df"/>
    <w:p>
      <w:pPr>
        <w:pStyle w:val="Heading2"/>
      </w:pPr>
      <w:r>
        <w:t xml:space="preserve">Slide 7: Policy Advocacy and Institutional Reform</w:t>
      </w:r>
    </w:p>
    <w:p>
      <w:pPr>
        <w:pStyle w:val="FirstParagraph"/>
      </w:pPr>
      <w:r>
        <w:rPr>
          <w:bCs/>
          <w:b/>
        </w:rPr>
        <w:t xml:space="preserve">Beyond the Private Sector:</w:t>
      </w:r>
      <w:r>
        <w:t xml:space="preserve">The Economist also serves as an advocate for institutional reform. In Caracas, there is a growing demand for transparency in public spending and fiscal responsibility.</w:t>
      </w:r>
    </w:p>
    <w:p>
      <w:pPr>
        <w:pStyle w:val="BodyText"/>
      </w:pPr>
      <w:r>
        <w:rPr>
          <w:bCs/>
          <w:b/>
        </w:rPr>
        <w:t xml:space="preserve">Bridging the Gap:</w:t>
      </w:r>
      <w:r>
        <w:t xml:space="preserve">Economists must translate complex economic concepts into language that policymakers and civil society can understand. They are tasked with proposing realistic timelines for stabilization, debt restructuring, and reintegration into global financial markets (such as the IMF or World Bank).</w:t>
      </w:r>
    </w:p>
    <w:p>
      <w:pPr>
        <w:pStyle w:val="BodyText"/>
      </w:pPr>
      <w:r>
        <w:rPr>
          <w:bCs/>
          <w:b/>
        </w:rPr>
        <w:t xml:space="preserve">The Ethical Dimension:</w:t>
      </w:r>
      <w:r>
        <w:t xml:space="preserve">A central theme of this seminar is ethics. Economists in Venezuela must resist political pressure to manipulate data for propaganda purposes. Upholding professional standards is a form of civic duty that contributes to long-term democratic and economic health.</w:t>
      </w:r>
    </w:p>
    <w:bookmarkEnd w:id="26"/>
    <w:bookmarkStart w:id="27" w:name="X9c668681921973e755d8f374ce851caa0738f47"/>
    <w:p>
      <w:pPr>
        <w:pStyle w:val="Heading2"/>
      </w:pPr>
      <w:r>
        <w:t xml:space="preserve">Slide 8: The Path Forward – Conclusion and Call to Action</w:t>
      </w:r>
    </w:p>
    <w:p>
      <w:pPr>
        <w:pStyle w:val="FirstParagraph"/>
      </w:pPr>
      <w:r>
        <w:rPr>
          <w:bCs/>
          <w:b/>
        </w:rPr>
        <w:t xml:space="preserve">Synthesis:</w:t>
      </w:r>
      <w:r>
        <w:t xml:space="preserve">The role of the Economist in Venezuela Caracas is evolving from a passive observer to an active architect of stability. It requires a hybrid skill set combining traditional economic theory with crisis management, currency speculation analysis, and social empathy.</w:t>
      </w:r>
    </w:p>
    <w:p>
      <w:pPr>
        <w:pStyle w:val="BodyText"/>
      </w:pPr>
      <w:r>
        <w:rPr>
          <w:bCs/>
          <w:b/>
        </w:rPr>
        <w:t xml:space="preserve">Future Outlook:</w:t>
      </w:r>
      <w:r>
        <w:t xml:space="preserve">While the situation remains volatile, there are signs of tentative stabilization in certain sectors. The Economist is key to sustaining this momentum by providing clear-headed analysis amidst emotional turmoil.</w:t>
      </w:r>
    </w:p>
    <w:p>
      <w:pPr>
        <w:pStyle w:val="BodyText"/>
      </w:pPr>
      <w:r>
        <w:rPr>
          <w:bCs/>
          <w:b/>
        </w:rPr>
        <w:t xml:space="preserve">Action Plan:</w:t>
      </w:r>
      <w:r>
        <w:t xml:space="preserve">We encourage attendees to: 1) Invest in continuous learning regarding digital assets and international trade law; 2) Build networks with economists globally to share best practices; and 3) Commit to transparent data reporting in all local business ventures. The reconstruction of Caracas begins with sound, honest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Venezuela Caracas</dc:title>
  <dc:creator/>
  <dc:language>en</dc:language>
  <cp:keywords/>
  <dcterms:created xsi:type="dcterms:W3CDTF">2026-07-30T00:35:16Z</dcterms:created>
  <dcterms:modified xsi:type="dcterms:W3CDTF">2026-07-30T00:35:16Z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