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a7495f9fecf7b084e59563159f8e0b596c0ff10"/>
    <w:p>
      <w:pPr>
        <w:pStyle w:val="Heading1"/>
      </w:pPr>
      <w:r>
        <w:t xml:space="preserve">Seminar Presentation Slides: The Modern Editor in Ethiopia Addis Ababa</w:t>
      </w:r>
    </w:p>
    <w:p>
      <w:pPr>
        <w:pStyle w:val="FirstParagraph"/>
      </w:pPr>
      <w:r>
        <w:rPr>
          <w:bCs/>
          <w:b/>
        </w:rPr>
        <w:t xml:space="preserve">Date:</w:t>
      </w:r>
      <w:r>
        <w:t xml:space="preserve"> </w:t>
      </w:r>
      <w:r>
        <w:t xml:space="preserve">October 2023 |</w:t>
      </w:r>
      <w:r>
        <w:t xml:space="preserve"> </w:t>
      </w:r>
      <w:r>
        <w:rPr>
          <w:bCs/>
          <w:b/>
        </w:rPr>
        <w:t xml:space="preserve">Venue:</w:t>
      </w:r>
      <w:r>
        <w:t xml:space="preserve">Addis Ababa, Ethiopia</w:t>
      </w:r>
    </w:p>
    <w:bookmarkEnd w:id="20"/>
    <w:bookmarkStart w:id="21" w:name="slide-1-introduction-and-context"/>
    <w:p>
      <w:pPr>
        <w:pStyle w:val="Heading3"/>
      </w:pPr>
      <w:r>
        <w:t xml:space="preserve">Slide 1: Introduction and Context</w:t>
      </w:r>
    </w:p>
    <w:p>
      <w:pPr>
        <w:pStyle w:val="FirstParagraph"/>
      </w:pPr>
      <w:r>
        <w:t xml:space="preserve">Welcome to this comprehensive Seminar Presentation Slides overview regarding the evolving role of the professional Editor in the dynamic media landscape. Today, we focus specifically on the unique cultural, linguistic, and technological context of Ethiopia Addis Ababa. As the diplomatic capital of Africa and a rapidly growing urban center, Addis Ababa serves as a critical hub for publishing, journalism, and digital media creation.</w:t>
      </w:r>
    </w:p>
    <w:p>
      <w:pPr>
        <w:pStyle w:val="BodyText"/>
      </w:pPr>
      <w:r>
        <w:t xml:space="preserve">The purpose of this presentation is to analyze how the modern Editor functions not merely as a proofreader, but as a strategic gatekeeper of cultural integrity and linguistic precision. We will explore the intersection of traditional Amharic editorial standards with global English-language practices prevalent in the international business sector located within Addis Ababa.</w:t>
      </w:r>
    </w:p>
    <w:bookmarkEnd w:id="21"/>
    <w:bookmarkStart w:id="22" w:name="Xc431f3fabdad8ed76116730ce575b4b4ebc05b0"/>
    <w:p>
      <w:pPr>
        <w:pStyle w:val="Heading3"/>
      </w:pPr>
      <w:r>
        <w:t xml:space="preserve">Slide 2: The Linguistic Landscape of Ethiopia Addis Ababa</w:t>
      </w:r>
    </w:p>
    <w:p>
      <w:pPr>
        <w:pStyle w:val="FirstParagraph"/>
      </w:pPr>
      <w:r>
        <w:t xml:space="preserve">To understand the role of the Editor in this region, one must first appreciate the complex linguistic ecology. Ethiopia Addis Ababa is a melting pot where Amharic, Oromo, Tigrinya, Somali, and English intersect daily. For any Editor operating here:</w:t>
      </w:r>
    </w:p>
    <w:p>
      <w:pPr>
        <w:numPr>
          <w:ilvl w:val="0"/>
          <w:numId w:val="1001"/>
        </w:numPr>
        <w:pStyle w:val="Compact"/>
      </w:pPr>
      <w:r>
        <w:rPr>
          <w:bCs/>
          <w:b/>
        </w:rPr>
        <w:t xml:space="preserve">Bilingual Proficiency:</w:t>
      </w:r>
      <w:r>
        <w:t xml:space="preserve"> </w:t>
      </w:r>
      <w:r>
        <w:t xml:space="preserve">The most valued Editor possesses fluency in both the working language of the manuscript (often Amharic or English) and a deep understanding of local cultural nuances.</w:t>
      </w:r>
    </w:p>
    <w:p>
      <w:pPr>
        <w:numPr>
          <w:ilvl w:val="0"/>
          <w:numId w:val="1001"/>
        </w:numPr>
        <w:pStyle w:val="Compact"/>
      </w:pPr>
      <w:r>
        <w:t xml:space="preserve">$\LaTeX$</w:t>
      </w:r>
    </w:p>
    <w:p>
      <w:pPr>
        <w:numPr>
          <w:ilvl w:val="0"/>
          <w:numId w:val="1000"/>
        </w:numPr>
        <w:pStyle w:val="Compact"/>
      </w:pPr>
      <w:r>
        <w:t xml:space="preserve">Linguistic Diversity:</w:t>
      </w:r>
    </w:p>
    <w:p>
      <w:pPr>
        <w:pStyle w:val="FirstParagraph"/>
      </w:pPr>
      <w:r>
        <w:t xml:space="preserve">The Editor must navigate code-switching phenomena common in Ethiopian media. A text intended for an academic audience in Ethiopia Addis Ababa requires different editorial treatment than a piece of creative fiction aimed at the diaspora. The Editor acts as the bridge that ensures tone, dialect, and register are appropriate for the specific target demographic.</w:t>
      </w:r>
    </w:p>
    <w:bookmarkEnd w:id="22"/>
    <w:bookmarkStart w:id="23" w:name="Xe07ce080ebcebf74d175569470e9a1a21b03a2f"/>
    <w:p>
      <w:pPr>
        <w:pStyle w:val="Heading3"/>
      </w:pPr>
      <w:r>
        <w:t xml:space="preserve">Slide 3: The Evolution of Editing in Addis Ababa</w:t>
      </w:r>
    </w:p>
    <w:p>
      <w:pPr>
        <w:pStyle w:val="FirstParagraph"/>
      </w:pPr>
      <w:r>
        <w:t xml:space="preserve">The concept of the Editor has undergone a radical transformation over the last two decades. In the past, editing in Ethiopia Addis Ababa was largely confined to government publications and state-controlled media houses. Today, it has expanded into:</w:t>
      </w:r>
    </w:p>
    <w:p>
      <w:pPr>
        <w:numPr>
          <w:ilvl w:val="0"/>
          <w:numId w:val="1002"/>
        </w:numPr>
        <w:pStyle w:val="Compact"/>
      </w:pPr>
      <w:r>
        <w:rPr>
          <w:bCs/>
          <w:b/>
        </w:rPr>
        <w:t xml:space="preserve">The Private Press:</w:t>
      </w:r>
      <w:r>
        <w:t xml:space="preserve"> </w:t>
      </w:r>
      <w:r>
        <w:t xml:space="preserve">A boom in private publishing houses within Addis Ababa has created a demand for freelance Editors who can handle everything from manuscript acquisition to final copy-editing.</w:t>
      </w:r>
    </w:p>
    <w:p>
      <w:pPr>
        <w:numPr>
          <w:ilvl w:val="0"/>
          <w:numId w:val="1002"/>
        </w:numPr>
        <w:pStyle w:val="Compact"/>
      </w:pPr>
      <w:r>
        <w:t xml:space="preserve">$\LaTeX$</w:t>
      </w:r>
    </w:p>
    <w:p>
      <w:pPr>
        <w:numPr>
          <w:ilvl w:val="0"/>
          <w:numId w:val="1000"/>
        </w:numPr>
        <w:pStyle w:val="Compact"/>
      </w:pPr>
      <w:r>
        <w:t xml:space="preserve">Digital Media:</w:t>
      </w:r>
    </w:p>
    <w:p>
      <w:pPr>
        <w:pStyle w:val="FirstParagraph"/>
      </w:pPr>
      <w:r>
        <w:t xml:space="preserve">The rise of digital platforms in Ethiopia Addis Ababa has shifted the Editor's role toward SEO optimization and rapid turnaround times. The modern Editor is no longer just fixing grammar; they are curating content for web readability, ensuring accessibility, and managing multimedia elements accompanying text.</w:t>
      </w:r>
    </w:p>
    <w:bookmarkEnd w:id="23"/>
    <w:bookmarkStart w:id="24" w:name="Xf936b13d73546af9766846716a96aec1139f415"/>
    <w:p>
      <w:pPr>
        <w:pStyle w:val="Heading3"/>
      </w:pPr>
      <w:r>
        <w:t xml:space="preserve">Slide 4: Key Responsibilities of the Contemporary Editor</w:t>
      </w:r>
    </w:p>
    <w:p>
      <w:pPr>
        <w:pStyle w:val="FirstParagraph"/>
      </w:pPr>
      <w:r>
        <w:t xml:space="preserve">In the context of this Seminar Presentation Slides document, we define the core duties of an Editor operating in Ethiopia Addis Ababa as follows:</w:t>
      </w:r>
    </w:p>
    <w:p>
      <w:pPr>
        <w:numPr>
          <w:ilvl w:val="0"/>
          <w:numId w:val="1003"/>
        </w:numPr>
        <w:pStyle w:val="Compact"/>
      </w:pPr>
      <w:r>
        <w:rPr>
          <w:bCs/>
          <w:b/>
        </w:rPr>
        <w:t xml:space="preserve">Linguistic Precision:</w:t>
      </w:r>
      <w:r>
        <w:t xml:space="preserve"> </w:t>
      </w:r>
      <w:r>
        <w:t xml:space="preserve">Correcting grammatical errors, syntax issues, and stylistic inconsistencies. This is particularly challenging in Amharic script where font rendering and character spacing can vary significantly depending on the software used.</w:t>
      </w:r>
    </w:p>
    <w:p>
      <w:pPr>
        <w:numPr>
          <w:ilvl w:val="0"/>
          <w:numId w:val="1003"/>
        </w:numPr>
        <w:pStyle w:val="Compact"/>
      </w:pPr>
      <w:r>
        <w:t xml:space="preserve">$\LaTeX$</w:t>
      </w:r>
    </w:p>
    <w:p>
      <w:pPr>
        <w:numPr>
          <w:ilvl w:val="0"/>
          <w:numId w:val="1000"/>
        </w:numPr>
        <w:pStyle w:val="Compact"/>
      </w:pPr>
      <w:r>
        <w:t xml:space="preserve">Cultural Sensitivity:</w:t>
      </w:r>
    </w:p>
    <w:p>
      <w:pPr>
        <w:pStyle w:val="FirstParagraph"/>
      </w:pPr>
      <w:r>
        <w:t xml:space="preserve">An Editor must ensure that content respects local customs, religious sentiments, and social norms. Missteps in cultural representation can lead to significant backlash. Therefore, the Editor serves as a guardian of ethical standards within the publishing industry of Ethiopia Addis Ababa.</w:t>
      </w:r>
    </w:p>
    <w:p>
      <w:pPr>
        <w:pStyle w:val="BodyText"/>
      </w:pPr>
      <w:r>
        <w:rPr>
          <w:bCs/>
          <w:b/>
        </w:rPr>
        <w:t xml:space="preserve">Strategic Development:</w:t>
      </w:r>
      <w:r>
        <w:t xml:space="preserve"> </w:t>
      </w:r>
      <w:r>
        <w:t xml:space="preserve">Providing feedback to authors on structure, argument flow, and clarity before the text reaches publication.</w:t>
      </w:r>
    </w:p>
    <w:bookmarkEnd w:id="24"/>
    <w:bookmarkStart w:id="25" w:name="X842109b520e0538e96e5712273fad4df3ec30e8"/>
    <w:p>
      <w:pPr>
        <w:pStyle w:val="Heading3"/>
      </w:pPr>
      <w:r>
        <w:t xml:space="preserve">Slide 5: Challenges Facing Editors in Addis Ababa</w:t>
      </w:r>
    </w:p>
    <w:p>
      <w:pPr>
        <w:pStyle w:val="FirstParagraph"/>
      </w:pPr>
      <w:r>
        <w:t xml:space="preserve">The Seminar Presentation Slides highlight several critical challenges that Editors in Ethiopia Addis Ababa face daily:</w:t>
      </w:r>
    </w:p>
    <w:p>
      <w:pPr>
        <w:numPr>
          <w:ilvl w:val="0"/>
          <w:numId w:val="1004"/>
        </w:numPr>
        <w:pStyle w:val="Compact"/>
      </w:pPr>
      <w:r>
        <w:rPr>
          <w:bCs/>
          <w:b/>
        </w:rPr>
        <w:t xml:space="preserve">Inconsistent Infrastructure:</w:t>
      </w:r>
      <w:r>
        <w:t xml:space="preserve"> </w:t>
      </w:r>
      <w:r>
        <w:t xml:space="preserve">Intermittent internet connectivity and power outages can disrupt the digital workflow of Editors, making offline capabilities essential.</w:t>
      </w:r>
    </w:p>
    <w:p>
      <w:pPr>
        <w:numPr>
          <w:ilvl w:val="0"/>
          <w:numId w:val="1004"/>
        </w:numPr>
        <w:pStyle w:val="Compact"/>
      </w:pPr>
      <w:r>
        <w:t xml:space="preserve">$\LaTeX$</w:t>
      </w:r>
    </w:p>
    <w:p>
      <w:pPr>
        <w:numPr>
          <w:ilvl w:val="0"/>
          <w:numId w:val="1000"/>
        </w:numPr>
        <w:pStyle w:val="Compact"/>
      </w:pPr>
      <w:r>
        <w:t xml:space="preserve">Lack of Standardized Tools:</w:t>
      </w:r>
    </w:p>
    <w:p>
      <w:pPr>
        <w:pStyle w:val="FirstParagraph"/>
      </w:pPr>
      <w:r>
        <w:t xml:space="preserve">The market lacks widely adopted, standardized editorial software tailored for Ethiopian languages. Many Editors rely on generic word processors or manually typed checklists, which increases the risk of human error.</w:t>
      </w:r>
    </w:p>
    <w:p>
      <w:pPr>
        <w:pStyle w:val="BodyText"/>
      </w:pPr>
      <w:r>
        <w:t xml:space="preserve">$\LaTeX$</w:t>
      </w:r>
      <w:r>
        <w:t xml:space="preserve">Economic Pressures:</w:t>
      </w:r>
    </w:p>
    <w:p>
      <w:pPr>
        <w:pStyle w:val="BodyText"/>
      </w:pPr>
      <w:r>
        <w:t xml:space="preserve">The publishing industry in Ethiopia Addis Ababa is still developing its economic models. Editors often face low remuneration and job insecurity, leading to a brain drain of talented professionals to the diaspora or international remote work markets.</w:t>
      </w:r>
    </w:p>
    <w:p>
      <w:pPr>
        <w:pStyle w:val="BodyText"/>
      </w:pPr>
      <w:r>
        <w:t xml:space="preserve">$\LaTeX$</w:t>
      </w:r>
      <w:r>
        <w:t xml:space="preserve">Rapid Digitalization:</w:t>
      </w:r>
    </w:p>
    <w:p>
      <w:pPr>
        <w:pStyle w:val="BodyText"/>
      </w:pPr>
      <w:r>
        <w:t xml:space="preserve">The speed at which technology is adopted in Addis Ababa outpaces the training provided to current editorial staff, creating a significant skills gap.</w:t>
      </w:r>
    </w:p>
    <w:bookmarkEnd w:id="25"/>
    <w:bookmarkStart w:id="26" w:name="slide-6-the-role-of-technology-and-ai"/>
    <w:p>
      <w:pPr>
        <w:pStyle w:val="Heading3"/>
      </w:pPr>
      <w:r>
        <w:t xml:space="preserve">Slide 6: The Role of Technology and AI</w:t>
      </w:r>
    </w:p>
    <w:p>
      <w:pPr>
        <w:pStyle w:val="FirstParagraph"/>
      </w:pPr>
      <w:r>
        <w:t xml:space="preserve">The integration of Artificial Intelligence in the editing process is a growing topic in this Seminar Presentation Slides. In Ethiopia Addis Ababa, Editors are beginning to utilize automated tools for spell-checking and grammar correction. However, these tools often fail to understand the context of Amharic idioms or English technical jargon common in Ethiopian universities.</w:t>
      </w:r>
    </w:p>
    <w:p>
      <w:pPr>
        <w:pStyle w:val="BodyText"/>
      </w:pPr>
      <w:r>
        <w:t xml:space="preserve">The Editor’s role is evolving into that of an "AI Supervisor." The human Editor must verify the suggestions made by algorithms, ensuring that cultural nuances are not stripped away by generic AI models. This hybrid approach represents the future of editing in Ethiopia Addis Ababa, combining technological efficiency with human empathy and cultural insight.</w:t>
      </w:r>
    </w:p>
    <w:bookmarkEnd w:id="26"/>
    <w:bookmarkStart w:id="27" w:name="Xe1338df9473a8949610c3a77dd626706567bcfb"/>
    <w:p>
      <w:pPr>
        <w:pStyle w:val="Heading3"/>
      </w:pPr>
      <w:r>
        <w:t xml:space="preserve">Slide 7: Opportunities for Growth and Development</w:t>
      </w:r>
    </w:p>
    <w:p>
      <w:pPr>
        <w:pStyle w:val="FirstParagraph"/>
      </w:pPr>
      <w:r>
        <w:t xml:space="preserve">Despite the challenges, there are immense opportunities for Editors in Ethiopia Addis Ababa:</w:t>
      </w:r>
    </w:p>
    <w:p>
      <w:pPr>
        <w:numPr>
          <w:ilvl w:val="0"/>
          <w:numId w:val="1005"/>
        </w:numPr>
        <w:pStyle w:val="Compact"/>
      </w:pPr>
      <w:r>
        <w:rPr>
          <w:bCs/>
          <w:b/>
        </w:rPr>
        <w:t xml:space="preserve">Educational Institutions:</w:t>
      </w:r>
      <w:r>
        <w:t xml:space="preserve"> </w:t>
      </w:r>
      <w:r>
        <w:t xml:space="preserve">Universities in Addis Ababa are starting to offer specialized courses in publishing and editing. Collaborating with these institutions can help standardize the profession.</w:t>
      </w:r>
    </w:p>
    <w:p>
      <w:pPr>
        <w:numPr>
          <w:ilvl w:val="0"/>
          <w:numId w:val="1005"/>
        </w:numPr>
        <w:pStyle w:val="Compact"/>
      </w:pPr>
      <w:r>
        <w:t xml:space="preserve">$\LaTeX$</w:t>
      </w:r>
      <w:r>
        <w:t xml:space="preserve">Niche Markets:</w:t>
      </w:r>
    </w:p>
    <w:p>
      <w:pPr>
        <w:pStyle w:val="FirstParagraph"/>
      </w:pPr>
      <w:r>
        <w:t xml:space="preserve">The tourism sector, academic research, and the burgeoning tech startup ecosystem in Ethiopia Addis Ababa create a demand for high-quality editing services that have previously been unmet.</w:t>
      </w:r>
    </w:p>
    <w:p>
      <w:pPr>
        <w:pStyle w:val="BodyText"/>
      </w:pPr>
      <w:r>
        <w:t xml:space="preserve">$\LaTeX$</w:t>
      </w:r>
      <w:r>
        <w:t xml:space="preserve">Digital Publishing:</w:t>
      </w:r>
    </w:p>
    <w:p>
      <w:pPr>
        <w:pStyle w:val="BodyText"/>
      </w:pPr>
      <w:r>
        <w:t xml:space="preserve">The growth of e-books and online journals allows Editors to reach international audiences from Addis Ababa, potentially earning in foreign currency and stabilizing their income.</w:t>
      </w:r>
    </w:p>
    <w:bookmarkEnd w:id="27"/>
    <w:bookmarkStart w:id="28" w:name="slide-8-conclusion-and-call-to-action"/>
    <w:p>
      <w:pPr>
        <w:pStyle w:val="Heading3"/>
      </w:pPr>
      <w:r>
        <w:t xml:space="preserve">Slide 8: Conclusion and Call to Action</w:t>
      </w:r>
    </w:p>
    <w:p>
      <w:pPr>
        <w:pStyle w:val="FirstParagraph"/>
      </w:pPr>
      <w:r>
        <w:t xml:space="preserve">In conclusion, the Seminar Presentation Slides demonstrate that the Editor in Ethiopia Addis Ababa is a pivotal figure in shaping the nation's intellectual and cultural output. The Editor is not just a technician of language but a curator of national identity.</w:t>
      </w:r>
    </w:p>
    <w:p>
      <w:pPr>
        <w:pStyle w:val="BodyText"/>
      </w:pPr>
      <w:r>
        <w:rPr>
          <w:bCs/>
          <w:b/>
        </w:rPr>
        <w:t xml:space="preserve">Recommendations:</w:t>
      </w:r>
    </w:p>
    <w:p>
      <w:pPr>
        <w:numPr>
          <w:ilvl w:val="0"/>
          <w:numId w:val="1006"/>
        </w:numPr>
        <w:pStyle w:val="Compact"/>
      </w:pPr>
      <w:r>
        <w:t xml:space="preserve">Create professional associations for Editors in Addis Ababa to advocate for better wages and standards.</w:t>
      </w:r>
    </w:p>
    <w:p>
      <w:pPr>
        <w:numPr>
          <w:ilvl w:val="0"/>
          <w:numId w:val="1006"/>
        </w:numPr>
        <w:pStyle w:val="Compact"/>
      </w:pPr>
      <w:r>
        <w:t xml:space="preserve">Promote the development of localized editing software tools.</w:t>
      </w:r>
    </w:p>
    <w:p>
      <w:pPr>
        <w:numPr>
          <w:ilvl w:val="0"/>
          <w:numId w:val="1006"/>
        </w:numPr>
        <w:pStyle w:val="Compact"/>
      </w:pPr>
      <w:r>
        <w:t xml:space="preserve">Invest in continuous professional development programs for existing editors.</w:t>
      </w:r>
    </w:p>
    <w:p>
      <w:pPr>
        <w:pStyle w:val="FirstParagraph"/>
      </w:pPr>
      <w:r>
        <w:t xml:space="preserve">The future of publishing in Ethiopia Addis Ababa depends on empowering its Editors with the right tools, recognition, and support. Thank you for your attention to this Seminar Presentation Slides regarding the vital role of the Editor in our society.</w:t>
      </w:r>
    </w:p>
    <w:bookmarkEnd w:id="28"/>
    <w:p>
      <w:pPr>
        <w:pStyle w:val="BodyText"/>
      </w:pPr>
      <w:r>
        <w:t xml:space="preserve">© 2023 Seminar Series on Media Studies in Ethiopia Addis Ababa.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Ethiopia Addis Ababa</dc:title>
  <dc:creator/>
  <dc:language>en</dc:language>
  <cp:keywords/>
  <dcterms:created xsi:type="dcterms:W3CDTF">2026-07-29T14:20:12Z</dcterms:created>
  <dcterms:modified xsi:type="dcterms:W3CDTF">2026-07-29T14:20:12Z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