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Media</w:t>
      </w:r>
    </w:p>
    <w:bookmarkStart w:id="28" w:name="seminar-presentation-slides"/>
    <w:p>
      <w:pPr>
        <w:pStyle w:val="Heading1"/>
      </w:pPr>
      <w:r>
        <w:t xml:space="preserve">Seminar Presentation Slides</w:t>
      </w:r>
    </w:p>
    <w:p>
      <w:pPr>
        <w:pStyle w:val="FirstParagraph"/>
      </w:pPr>
      <w:r>
        <w:rPr>
          <w:bCs/>
          <w:b/>
          <w:iCs/>
          <w:i/>
        </w:rPr>
        <w:t xml:space="preserve">Title:</w:t>
      </w:r>
      <w:r>
        <w:rPr>
          <w:iCs/>
          <w:i/>
        </w:rPr>
        <w:t xml:space="preserve"> </w:t>
      </w:r>
      <w:r>
        <w:rPr>
          <w:iCs/>
          <w:i/>
        </w:rPr>
        <w:t xml:space="preserve">Navigating the Newsroom: The Critical Role of the Editor in Contemporary New Zealand Auckland Media.</w:t>
      </w:r>
    </w:p>
    <w:bookmarkStart w:id="20" w:name="slide-1-introduction-and-context"/>
    <w:p>
      <w:pPr>
        <w:pStyle w:val="Heading2"/>
      </w:pPr>
      <w:r>
        <w:t xml:space="preserve">Slide 1: Introduction and Context</w:t>
      </w:r>
    </w:p>
    <w:p>
      <w:pPr>
        <w:pStyle w:val="FirstParagraph"/>
      </w:pPr>
      <w:r>
        <w:t xml:space="preserve">Welcome to this seminar presentation. Today, we are exploring a pivotal role in the modern media landscape: the Editor. However, our focus is not global or abstract; it is deeply rooted in a specific geographical and cultural context:</w:t>
      </w:r>
      <w:r>
        <w:t xml:space="preserve"> </w:t>
      </w:r>
      <w:r>
        <w:rPr>
          <w:bCs/>
          <w:b/>
        </w:rPr>
        <w:t xml:space="preserve">New Zealand Auckland</w:t>
      </w:r>
      <w:r>
        <w:t xml:space="preserve">.</w:t>
      </w:r>
    </w:p>
    <w:p>
      <w:pPr>
        <w:pStyle w:val="BodyText"/>
      </w:pPr>
      <w:r>
        <w:t xml:space="preserve">Auckland serves as the commercial heart of New Zealand. It is a metropolis characterized by rapid urbanization, significant population growth, and a unique demographic mix that includes one of the largest Māori populations in the country, alongside substantial Pacific Islander and Asian communities. In this environment, an Editor is not merely a proofreader or a sentence corrector; they are custodians of truth, cultural sensitivity navigators, and strategic leaders.</w:t>
      </w:r>
    </w:p>
    <w:p>
      <w:pPr>
        <w:pStyle w:val="BodyText"/>
      </w:pPr>
      <w:r>
        <w:t xml:space="preserve">This presentation will dissect how an Editor in New Zealand Auckland must balance journalistic integrity with community engagement, regulatory compliance under the Media Council’s standards, and the digital imperatives of the twenty-first century.</w:t>
      </w:r>
    </w:p>
    <w:bookmarkEnd w:id="20"/>
    <w:bookmarkStart w:id="21" w:name="X4fb151a5e87c6c5e2c1db0e8e6e9f5542859159"/>
    <w:p>
      <w:pPr>
        <w:pStyle w:val="Heading2"/>
      </w:pPr>
      <w:r>
        <w:t xml:space="preserve">Slide 2: The Evolution of Editorial Leadership</w:t>
      </w:r>
    </w:p>
    <w:p>
      <w:pPr>
        <w:pStyle w:val="FirstParagraph"/>
      </w:pPr>
      <w:r>
        <w:t xml:space="preserve">To understand the modern Editor, we must look at how the role has evolved. Traditionally, an Editor acted as a gatekeeper, deciding what content was worthy of publication. In today’s fragmented media landscape across</w:t>
      </w:r>
      <w:r>
        <w:t xml:space="preserve"> </w:t>
      </w:r>
      <w:r>
        <w:rPr>
          <w:bCs/>
          <w:b/>
        </w:rPr>
        <w:t xml:space="preserve">New Zealand Auckland</w:t>
      </w:r>
      <w:r>
        <w:t xml:space="preserve">, that gatekeeping function has transformed into navigation.</w:t>
      </w:r>
    </w:p>
    <w:p>
      <w:pPr>
        <w:pStyle w:val="BodyText"/>
      </w:pPr>
      <w:r>
        <w:t xml:space="preserve">The contemporary Editor in this region must manage multi-platform outputs. Content is no longer just printed on paper for the Auckland Star or Herald; it is distributed via mobile apps, social media channels, podcasts, and newsletters. The Editor must ensure consistency of voice and accuracy across all these touchpoints.</w:t>
      </w:r>
    </w:p>
    <w:p>
      <w:pPr>
        <w:pStyle w:val="BodyText"/>
      </w:pPr>
      <w:r>
        <w:t xml:space="preserve">Furthermore, the speed of news dissemination has accelerated dramatically. An Editor in New Zealand Auckland often operates under immense pressure to publish breaking news regarding local council decisions, traffic incidents on the motorways, or weather events like cyclones. This requires a shift from slow deliberation to rapid verification protocols without compromising ethical standards.</w:t>
      </w:r>
    </w:p>
    <w:bookmarkEnd w:id="21"/>
    <w:bookmarkStart w:id="22" w:name="X3d6bd288c181c4ce760e4b0edb2055d7614b23e"/>
    <w:p>
      <w:pPr>
        <w:pStyle w:val="Heading2"/>
      </w:pPr>
      <w:r>
        <w:t xml:space="preserve">Slide 3: Cultural Responsiveness and Te Ao Māori</w:t>
      </w:r>
    </w:p>
    <w:p>
      <w:pPr>
        <w:pStyle w:val="FirstParagraph"/>
      </w:pPr>
      <w:r>
        <w:t xml:space="preserve">A defining characteristic of being an Editor in New Zealand Auckland is the requirement to engage deeply with Te Ao Māori (the Māori world). As a bicultural nation, New Zealand requires media outlets to operate within a framework that respects the Treaty of Waitangi.</w:t>
      </w:r>
    </w:p>
    <w:p>
      <w:pPr>
        <w:numPr>
          <w:ilvl w:val="0"/>
          <w:numId w:val="1001"/>
        </w:numPr>
        <w:pStyle w:val="Compact"/>
      </w:pPr>
      <w:r>
        <w:rPr>
          <w:bCs/>
          <w:b/>
        </w:rPr>
        <w:t xml:space="preserve">Linguistic Accuracy:</w:t>
      </w:r>
      <w:r>
        <w:t xml:space="preserve"> </w:t>
      </w:r>
      <w:r>
        <w:t xml:space="preserve">An Editor must ensure the correct usage of te reo Māori. Mispronunciation or miscontextualization of Māori terms can cause significant offense and erode community trust. This goes beyond dictionary definitions; it involves understanding cultural nuances.</w:t>
      </w:r>
    </w:p>
    <w:p>
      <w:pPr>
        <w:numPr>
          <w:ilvl w:val="0"/>
          <w:numId w:val="1001"/>
        </w:numPr>
        <w:pStyle w:val="Compact"/>
      </w:pPr>
      <w:r>
        <w:rPr>
          <w:bCs/>
          <w:b/>
        </w:rPr>
        <w:t xml:space="preserve">Cultural Sensitivity:</w:t>
      </w:r>
      <w:r>
        <w:t xml:space="preserve"> </w:t>
      </w:r>
      <w:r>
        <w:t xml:space="preserve">When reporting on issues affecting iwi (tribes) or hapū (sub-tribes) within the Auckland region, an Editor must guide reporters to approach stories with humility and respect. This often means consulting with community leaders before publication.</w:t>
      </w:r>
    </w:p>
    <w:p>
      <w:pPr>
        <w:numPr>
          <w:ilvl w:val="0"/>
          <w:numId w:val="1001"/>
        </w:numPr>
        <w:pStyle w:val="Compact"/>
      </w:pPr>
      <w:r>
        <w:rPr>
          <w:bCs/>
          <w:b/>
        </w:rPr>
        <w:t xml:space="preserve">Inclusive Representation:</w:t>
      </w:r>
      <w:r>
        <w:t xml:space="preserve"> </w:t>
      </w:r>
      <w:r>
        <w:t xml:space="preserve">The media landscape in Auckland is diverse. An Editor must ensure that news coverage reflects this diversity, avoiding stereotypes and ensuring that minority voices are not just included but centered where appropriate.</w:t>
      </w:r>
    </w:p>
    <w:bookmarkEnd w:id="22"/>
    <w:bookmarkStart w:id="23" w:name="X68d0ba86cc96d87ab3a1a19d677e73a0525d62e"/>
    <w:p>
      <w:pPr>
        <w:pStyle w:val="Heading2"/>
      </w:pPr>
      <w:r>
        <w:t xml:space="preserve">Slide 4: Regulatory Frameworks and Standards</w:t>
      </w:r>
    </w:p>
    <w:p>
      <w:pPr>
        <w:pStyle w:val="FirstParagraph"/>
      </w:pPr>
      <w:r>
        <w:t xml:space="preserve">In New Zealand, the media operates under a self-regulatory model managed by the Media Council. For any Editor working in this space, knowledge of the Press Code of Ethics and the Radio Journalists’ Code of Professional Conduct is mandatory.</w:t>
      </w:r>
    </w:p>
    <w:p>
      <w:pPr>
        <w:pStyle w:val="BodyText"/>
      </w:pPr>
      <w:r>
        <w:t xml:space="preserve">The role involves managing risk. An Editor must constantly evaluate stories for potential breaches regarding:</w:t>
      </w:r>
    </w:p>
    <w:p>
      <w:pPr>
        <w:numPr>
          <w:ilvl w:val="0"/>
          <w:numId w:val="1002"/>
        </w:numPr>
        <w:pStyle w:val="Compact"/>
      </w:pPr>
      <w:r>
        <w:rPr>
          <w:bCs/>
          <w:b/>
        </w:rPr>
        <w:t xml:space="preserve">Dignity:</w:t>
      </w:r>
      <w:r>
        <w:t xml:space="preserve"> </w:t>
      </w:r>
      <w:r>
        <w:t xml:space="preserve">Ensuring that reporting does not demean or discriminate against individuals or groups.</w:t>
      </w:r>
    </w:p>
    <w:p>
      <w:pPr>
        <w:numPr>
          <w:ilvl w:val="0"/>
          <w:numId w:val="1002"/>
        </w:numPr>
        <w:pStyle w:val="Compact"/>
      </w:pPr>
      <w:r>
        <w:rPr>
          <w:bCs/>
          <w:b/>
        </w:rPr>
        <w:t xml:space="preserve">Precision:</w:t>
      </w:r>
      <w:r>
        <w:t xml:space="preserve"> </w:t>
      </w:r>
      <w:r>
        <w:t xml:space="preserve">Verifying facts to prevent the dissemination of misinformation, which is particularly dangerous in an era of "fake news."</w:t>
      </w:r>
    </w:p>
    <w:p>
      <w:pPr>
        <w:numPr>
          <w:ilvl w:val="0"/>
          <w:numId w:val="1002"/>
        </w:numPr>
        <w:pStyle w:val="Compact"/>
      </w:pPr>
      <w:r>
        <w:rPr>
          <w:bCs/>
          <w:b/>
        </w:rPr>
        <w:t xml:space="preserve">Sensitivity:</w:t>
      </w:r>
      <w:r>
        <w:t xml:space="preserve"> </w:t>
      </w:r>
      <w:r>
        <w:t xml:space="preserve">Handling stories involving crime, suicide, and child protection with extreme care.</w:t>
      </w:r>
    </w:p>
    <w:p>
      <w:pPr>
        <w:pStyle w:val="FirstParagraph"/>
      </w:pPr>
      <w:r>
        <w:t xml:space="preserve">In Auckland, where community tensions can occasionally flare up due to social or economic disparities, the Editor serves as the final line of defense against libel claims and public backlash. They must ensure that every word published meets the high standards expected by New Zealand audiences.</w:t>
      </w:r>
    </w:p>
    <w:bookmarkEnd w:id="23"/>
    <w:bookmarkStart w:id="24" w:name="Xe3f224fea8e4bfb56557f6a66bcdb3d1aeb38a5"/>
    <w:p>
      <w:pPr>
        <w:pStyle w:val="Heading2"/>
      </w:pPr>
      <w:r>
        <w:t xml:space="preserve">Slide 5: Digital Transformation and SEO Strategy</w:t>
      </w:r>
    </w:p>
    <w:p>
      <w:pPr>
        <w:pStyle w:val="FirstParagraph"/>
      </w:pPr>
      <w:r>
        <w:t xml:space="preserve">The digital shift has fundamentally altered the skill set required for an Editor. In New Zealand Auckland, where internet penetration is high, news consumption is heavily mobile-first. The Editor must now possess a strong understanding of Search Engine Optimization (SEO) and data analytics.</w:t>
      </w:r>
    </w:p>
    <w:p>
      <w:pPr>
        <w:numPr>
          <w:ilvl w:val="0"/>
          <w:numId w:val="1003"/>
        </w:numPr>
        <w:pStyle w:val="Compact"/>
      </w:pPr>
      <w:r>
        <w:rPr>
          <w:bCs/>
          <w:b/>
        </w:rPr>
        <w:t xml:space="preserve">Data-Driven Decision Making:</w:t>
      </w:r>
      <w:r>
        <w:t xml:space="preserve"> </w:t>
      </w:r>
      <w:r>
        <w:t xml:space="preserve">Editors must interpret audience data to understand what stories resonate with Aucklanders. Are readers engaging more with content about housing affordability in West Auckland? Or is there higher engagement with environmental news regarding the Manukau Harbour?</w:t>
      </w:r>
    </w:p>
    <w:p>
      <w:pPr>
        <w:numPr>
          <w:ilvl w:val="0"/>
          <w:numId w:val="1003"/>
        </w:numPr>
        <w:pStyle w:val="Compact"/>
      </w:pPr>
      <w:r>
        <w:rPr>
          <w:bCs/>
          <w:b/>
        </w:rPr>
        <w:t xml:space="preserve">Multimedia Integration:</w:t>
      </w:r>
      <w:r>
        <w:t xml:space="preserve"> </w:t>
      </w:r>
      <w:r>
        <w:t xml:space="preserve">Text alone is insufficient. An Editor must oversee the integration of video, audio, and interactive graphics to create immersive storytelling experiences.</w:t>
      </w:r>
    </w:p>
    <w:p>
      <w:pPr>
        <w:numPr>
          <w:ilvl w:val="0"/>
          <w:numId w:val="1003"/>
        </w:numPr>
        <w:pStyle w:val="Compact"/>
      </w:pPr>
      <w:r>
        <w:rPr>
          <w:bCs/>
          <w:b/>
        </w:rPr>
        <w:t xml:space="preserve">Digital Ethics:</w:t>
      </w:r>
      <w:r>
        <w:t xml:space="preserve"> </w:t>
      </w:r>
      <w:r>
        <w:t xml:space="preserve">With great power comes great responsibility. Editors must guard against "clickbait" headlines that may drive traffic but sacrifice journalistic integrity. They must balance algorithmic demands with public service journalism.</w:t>
      </w:r>
    </w:p>
    <w:bookmarkEnd w:id="24"/>
    <w:bookmarkStart w:id="25" w:name="X8ef44005b9e6b29b875db60b47368df2ed07dd9"/>
    <w:p>
      <w:pPr>
        <w:pStyle w:val="Heading2"/>
      </w:pPr>
      <w:r>
        <w:t xml:space="preserve">Slide 6: Economic Realities and Resource Management</w:t>
      </w:r>
    </w:p>
    <w:p>
      <w:pPr>
        <w:pStyle w:val="FirstParagraph"/>
      </w:pPr>
      <w:r>
        <w:t xml:space="preserve">The media industry in New Zealand has faced significant economic headwinds, including advertising revenue declines. This impacts the role of the Editor, who often operates with leaner teams than in previous decades.</w:t>
      </w:r>
    </w:p>
    <w:p>
      <w:pPr>
        <w:pStyle w:val="BodyText"/>
      </w:pPr>
      <w:r>
        <w:t xml:space="preserve">An Editor in Auckland must be a resource manager. They must prioritize stories effectively, deciding which investigations receive deep-dive resources and which require quick-turnaround reporting. This involves strategic planning and sometimes tough decisions about staffing levels.</w:t>
      </w:r>
    </w:p>
    <w:p>
      <w:pPr>
        <w:pStyle w:val="BodyText"/>
      </w:pPr>
      <w:r>
        <w:t xml:space="preserve">Furthermore, financial constraints mean that Editors often have to innovate with limited budgets. This might involve using citizen journalism (with proper verification) or leveraging user-generated content from social media platforms, provided it is authenticated correctly. The Editor must maintain high standards even when resources are stretched thin.</w:t>
      </w:r>
    </w:p>
    <w:bookmarkEnd w:id="25"/>
    <w:bookmarkStart w:id="26" w:name="X69d996cb3241da55f2846c5cb08ba7b01b00221"/>
    <w:p>
      <w:pPr>
        <w:pStyle w:val="Heading2"/>
      </w:pPr>
      <w:r>
        <w:t xml:space="preserve">Slide 7: Community Engagement and Trust Building</w:t>
      </w:r>
    </w:p>
    <w:p>
      <w:pPr>
        <w:pStyle w:val="FirstParagraph"/>
      </w:pPr>
      <w:r>
        <w:t xml:space="preserve">In the twenty-first century, trust is a currency. For media outlets based in New Zealand Auckland, building and maintaining trust with the local community is paramount. The Editor plays a central role in this dynamic.</w:t>
      </w:r>
    </w:p>
    <w:p>
      <w:pPr>
        <w:numPr>
          <w:ilvl w:val="0"/>
          <w:numId w:val="1004"/>
        </w:numPr>
        <w:pStyle w:val="Compact"/>
      </w:pPr>
      <w:r>
        <w:rPr>
          <w:bCs/>
          <w:b/>
        </w:rPr>
        <w:t xml:space="preserve">Audience Interaction:</w:t>
      </w:r>
      <w:r>
        <w:t xml:space="preserve"> </w:t>
      </w:r>
      <w:r>
        <w:t xml:space="preserve">Modern Editors encourage two-way communication. They facilitate discussions through comments sections, live streams, and town hall meetings.</w:t>
      </w:r>
    </w:p>
    <w:p>
      <w:pPr>
        <w:numPr>
          <w:ilvl w:val="0"/>
          <w:numId w:val="1004"/>
        </w:numPr>
        <w:pStyle w:val="Compact"/>
      </w:pPr>
      <w:r>
        <w:rPr>
          <w:bCs/>
          <w:b/>
        </w:rPr>
        <w:t xml:space="preserve">Transparency:</w:t>
      </w:r>
      <w:r>
        <w:t xml:space="preserve"> </w:t>
      </w:r>
      <w:r>
        <w:t xml:space="preserve">When errors occur, an Editor must lead the correction process transparently. Apologizing and correcting mistakes builds long-term credibility with Auckland audiences.</w:t>
      </w:r>
    </w:p>
    <w:p>
      <w:pPr>
        <w:numPr>
          <w:ilvl w:val="0"/>
          <w:numId w:val="1004"/>
        </w:numPr>
        <w:pStyle w:val="Compact"/>
      </w:pPr>
      <w:r>
        <w:rPr>
          <w:bCs/>
          <w:b/>
        </w:rPr>
        <w:t xml:space="preserve">Civic Journalism:</w:t>
      </w:r>
      <w:r>
        <w:t xml:space="preserve"> </w:t>
      </w:r>
      <w:r>
        <w:t xml:space="preserve">Editors are increasingly expected to foster civic engagement. This means not just reporting on problems but highlighting solutions and community initiatives that address local challenges in housing, transport, and education.</w:t>
      </w:r>
    </w:p>
    <w:bookmarkEnd w:id="26"/>
    <w:bookmarkStart w:id="27" w:name="X2561ee6f07656b9b3ffd1a294c24e2b176159fa"/>
    <w:p>
      <w:pPr>
        <w:pStyle w:val="Heading2"/>
      </w:pPr>
      <w:r>
        <w:t xml:space="preserve">Slide 8: Conclusion – The Future of the Editor</w:t>
      </w:r>
    </w:p>
    <w:p>
      <w:pPr>
        <w:pStyle w:val="FirstParagraph"/>
      </w:pPr>
      <w:r>
        <w:t xml:space="preserve">In conclusion, the role of the Editor in New Zealand Auckland is complex, multifaceted, and increasingly vital. It requires a unique blend of traditional journalistic values—accuracy, fairness, and independence—and modern digital competencies.</w:t>
      </w:r>
    </w:p>
    <w:p>
      <w:pPr>
        <w:pStyle w:val="BodyText"/>
      </w:pPr>
      <w:r>
        <w:t xml:space="preserve">An Editor must be a cultural ambassador for Māori and Pacific communities, a legal guardian adhering to the Press Code, a digital strategist navigating algorithms, and an economic manager balancing budgets. As media continues to evolve in Auckland’s dynamic landscape, the Editor will remain the anchor of journalistic integrity.</w:t>
      </w:r>
    </w:p>
    <w:p>
      <w:pPr>
        <w:pStyle w:val="BodyText"/>
      </w:pPr>
      <w:r>
        <w:t xml:space="preserve">For aspiring editors or current professionals in New Zealand Auckland, embracing this holistic view of editorial leadership is essential. By doing so, they ensure that the public remains informed, empowered, and engaged with their city and nation.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Editor in New Zealand Auckland Media</dc:title>
  <dc:creator/>
  <dc:language>en</dc:language>
  <cp:keywords/>
  <dcterms:created xsi:type="dcterms:W3CDTF">2026-07-29T18:24:57Z</dcterms:created>
  <dcterms:modified xsi:type="dcterms:W3CDTF">2026-07-29T18:24:57Z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