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Russia</w:t>
      </w:r>
      <w:r>
        <w:t xml:space="preserve"> </w:t>
      </w:r>
      <w:r>
        <w:t xml:space="preserve">Moscow</w:t>
      </w:r>
    </w:p>
    <w:bookmarkStart w:id="28" w:name="X908036da8c26df386ed5b92ef6924ead610e67a"/>
    <w:p>
      <w:pPr>
        <w:pStyle w:val="Heading1"/>
      </w:pPr>
      <w:r>
        <w:t xml:space="preserve">Seminar Presentation Slides:</w:t>
      </w:r>
      <w:r>
        <w:br/>
      </w:r>
      <w:r>
        <w:t xml:space="preserve">The Evolving Role of the Editor in Russia Moscow</w:t>
      </w:r>
    </w:p>
    <w:p>
      <w:pPr>
        <w:pStyle w:val="FirstParagraph"/>
      </w:pPr>
      <w:r>
        <w:t xml:space="preserve">Slide 1: Introduction and Context</w:t>
      </w:r>
    </w:p>
    <w:bookmarkStart w:id="20" w:name="X8c9e1490ea3af72bfd392a87a62f9cdaf1b83a2"/>
    <w:p>
      <w:pPr>
        <w:pStyle w:val="Heading2"/>
      </w:pPr>
      <w:r>
        <w:t xml:space="preserve">Welcome to the Seminar on Media Dynamics in Russia Moscow</w:t>
      </w:r>
    </w:p>
    <w:p>
      <w:pPr>
        <w:pStyle w:val="FirstParagraph"/>
      </w:pPr>
      <w:r>
        <w:t xml:space="preserve">Distinguished guests, colleagues, and students of journalism, welcome. Today we gather to discuss a critical profession that serves as the backbone of information dissemination: the Editor. However, this is not a generic discussion about editing anywhere in the world; our focus is strictly situated within the unique geopolitical and cultural landscape of Russia Moscow.</w:t>
      </w:r>
    </w:p>
    <w:p>
      <w:pPr>
        <w:pStyle w:val="BodyText"/>
      </w:pPr>
      <w:r>
        <w:rPr>
          <w:bCs/>
          <w:b/>
        </w:rPr>
        <w:t xml:space="preserve">Why Russia Moscow?</w:t>
      </w:r>
      <w:r>
        <w:t xml:space="preserve"> </w:t>
      </w:r>
      <w:r>
        <w:t xml:space="preserve">The capital city stands as the nerve center of Russian media, publishing, and digital content creation. It is here that national narratives are crafted, international perspectives are filtered through local sensibilities, and the tension between traditional journalism values and modern digital demands plays out daily. As we navigate this presentation titled "Seminar Presentation Slides," we will dissect how an Editor functions not just as a gatekeeper of grammar, but as a strategic operator in one of the most complex media environments on Earth.</w:t>
      </w:r>
    </w:p>
    <w:p>
      <w:pPr>
        <w:pStyle w:val="BodyText"/>
      </w:pPr>
      <w:r>
        <w:t xml:space="preserve">Key Objective: To understand how Editors in Russia Moscow adapt to regulatory frameworks, digital transformation, and cultural expectations.</w:t>
      </w:r>
    </w:p>
    <w:bookmarkEnd w:id="20"/>
    <w:p>
      <w:pPr>
        <w:pStyle w:val="BodyText"/>
      </w:pPr>
      <w:r>
        <w:t xml:space="preserve">Slide 2: The Definition of the Editor Role</w:t>
      </w:r>
    </w:p>
    <w:bookmarkStart w:id="21" w:name="Xc94197666ea7948f18306d81cf13faad7dd7e92"/>
    <w:p>
      <w:pPr>
        <w:pStyle w:val="Heading2"/>
      </w:pPr>
      <w:r>
        <w:t xml:space="preserve">Beyond Proofreading: The Strategic Gatekeeper</w:t>
      </w:r>
    </w:p>
    <w:p>
      <w:pPr>
        <w:pStyle w:val="FirstParagraph"/>
      </w:pPr>
      <w:r>
        <w:t xml:space="preserve">In the context of Russia Moscow, the role of an Editor is multifaceted. While basic tasks include copy-editing and fact-checking, the modern Editor in this region often acts as a risk manager. Given the stringent media laws and rapid changes in regulatory oversight within Russia, an Editor must possess acute political acumen.</w:t>
      </w:r>
    </w:p>
    <w:p>
      <w:pPr>
        <w:numPr>
          <w:ilvl w:val="0"/>
          <w:numId w:val="1001"/>
        </w:numPr>
        <w:pStyle w:val="Compact"/>
      </w:pPr>
      <w:r>
        <w:rPr>
          <w:bCs/>
          <w:b/>
        </w:rPr>
        <w:t xml:space="preserve">Cultural Translation:</w:t>
      </w:r>
      <w:r>
        <w:t xml:space="preserve"> </w:t>
      </w:r>
      <w:r>
        <w:t xml:space="preserve">Editors must ensure that content resonates with the Moscow audience, which is highly educated yet deeply rooted in local traditions. This involves nuance in language that a generic editor might miss.</w:t>
      </w:r>
    </w:p>
    <w:p>
      <w:pPr>
        <w:numPr>
          <w:ilvl w:val="0"/>
          <w:numId w:val="1001"/>
        </w:numPr>
        <w:pStyle w:val="Compact"/>
      </w:pPr>
      <w:r>
        <w:rPr>
          <w:bCs/>
          <w:b/>
        </w:rPr>
        <w:t xml:space="preserve">Legal Compliance:</w:t>
      </w:r>
      <w:r>
        <w:t xml:space="preserve"> </w:t>
      </w:r>
      <w:r>
        <w:t xml:space="preserve">In Russia Moscow, editors are legally liable for published content. Understanding the intricacies of local defamation laws, state secrets regulations, and extremism statutes is not optional; it is the primary job description.</w:t>
      </w:r>
    </w:p>
    <w:p>
      <w:pPr>
        <w:numPr>
          <w:ilvl w:val="0"/>
          <w:numId w:val="1001"/>
        </w:numPr>
        <w:pStyle w:val="Compact"/>
      </w:pPr>
      <w:r>
        <w:rPr>
          <w:bCs/>
          <w:b/>
        </w:rPr>
        <w:t xml:space="preserve">Narrative Shaping:</w:t>
      </w:r>
      <w:r>
        <w:t xml:space="preserve"> </w:t>
      </w:r>
      <w:r>
        <w:t xml:space="preserve">Editors decide which stories get prominence and which are buried. In a competitive market like Moscow, this editorial judgment defines the identity of the publication.</w:t>
      </w:r>
    </w:p>
    <w:bookmarkEnd w:id="21"/>
    <w:p>
      <w:pPr>
        <w:pStyle w:val="FirstParagraph"/>
      </w:pPr>
      <w:r>
        <w:t xml:space="preserve">Slide 3: The Digital Transformation in Russia Moscow</w:t>
      </w:r>
    </w:p>
    <w:bookmarkStart w:id="22" w:name="navigating-the-tech-driven-landscape"/>
    <w:p>
      <w:pPr>
        <w:pStyle w:val="Heading2"/>
      </w:pPr>
      <w:r>
        <w:t xml:space="preserve">Navigating the Tech-Driven Landscape</w:t>
      </w:r>
    </w:p>
    <w:p>
      <w:pPr>
        <w:pStyle w:val="FirstParagraph"/>
      </w:pPr>
      <w:r>
        <w:t xml:space="preserve">The media landscape in Russia Moscow is among the most digitized in Europe. From Telegram channels to major news aggregators, the consumption of news has shifted dramatically. This presents a unique challenge for Editors.</w:t>
      </w:r>
    </w:p>
    <w:p>
      <w:pPr>
        <w:pStyle w:val="BodyText"/>
      </w:pPr>
      <w:r>
        <w:rPr>
          <w:bCs/>
          <w:b/>
        </w:rPr>
        <w:t xml:space="preserve">The Shift to Social Media:</w:t>
      </w:r>
      <w:r>
        <w:t xml:space="preserve"> </w:t>
      </w:r>
      <w:r>
        <w:t xml:space="preserve">In Russia Moscow, platforms like VKontakte and Telegram are not just social networks; they are primary news sources. Editors must now be multi-platform experts. They must craft content suitable for short-form video scripts on TikTok (where accessible), engaging threads on Twitter/X, and in-depth analyses for long-read sections.</w:t>
      </w:r>
    </w:p>
    <w:p>
      <w:pPr>
        <w:pStyle w:val="BodyText"/>
      </w:pPr>
      <w:r>
        <w:rPr>
          <w:bCs/>
          <w:b/>
        </w:rPr>
        <w:t xml:space="preserve">Data Journalism:</w:t>
      </w:r>
      <w:r>
        <w:t xml:space="preserve"> </w:t>
      </w:r>
      <w:r>
        <w:t xml:space="preserve">Moscow-based digital outlets are increasingly reliant on data journalism. Editors here collaborate closely with developers and data scientists. The ability to interpret complex datasets and translate them into compelling narratives is a hallmark of the successful Editor in this region today.</w:t>
      </w:r>
    </w:p>
    <w:bookmarkEnd w:id="22"/>
    <w:p>
      <w:pPr>
        <w:pStyle w:val="BodyText"/>
      </w:pPr>
      <w:r>
        <w:t xml:space="preserve">Slide 4: Regulatory Challenges and Ethical Boundaries</w:t>
      </w:r>
    </w:p>
    <w:bookmarkStart w:id="23" w:name="the-tightrope-of-compliance"/>
    <w:p>
      <w:pPr>
        <w:pStyle w:val="Heading2"/>
      </w:pPr>
      <w:r>
        <w:t xml:space="preserve">The Tightrope of Compliance</w:t>
      </w:r>
    </w:p>
    <w:p>
      <w:pPr>
        <w:pStyle w:val="FirstParagraph"/>
      </w:pPr>
      <w:r>
        <w:t xml:space="preserve">No discussion of the Editor in Russia Moscow is complete without addressing the regulatory environment. The legal framework governing media in Russia has tightened significantly over the last decade.</w:t>
      </w:r>
    </w:p>
    <w:p>
      <w:pPr>
        <w:numPr>
          <w:ilvl w:val="0"/>
          <w:numId w:val="1002"/>
        </w:numPr>
        <w:pStyle w:val="Compact"/>
      </w:pPr>
      <w:r>
        <w:rPr>
          <w:bCs/>
          <w:b/>
        </w:rPr>
        <w:t xml:space="preserve">Censorship and Self-Censorship:</w:t>
      </w:r>
      <w:r>
        <w:t xml:space="preserve"> </w:t>
      </w:r>
      <w:r>
        <w:t xml:space="preserve">Editors often face direct pressure from state bodies or indirect pressure through financial stakeholders. This leads to a culture of self-censorship where Editors preemptively remove sensitive topics to protect the publication’s survival. This is a critical aspect of the "Seminar Presentation Slides" analysis: how do we maintain journalistic integrity under such constraints?</w:t>
      </w:r>
    </w:p>
    <w:p>
      <w:pPr>
        <w:numPr>
          <w:ilvl w:val="0"/>
          <w:numId w:val="1002"/>
        </w:numPr>
        <w:pStyle w:val="Compact"/>
      </w:pPr>
      <w:r>
        <w:rPr>
          <w:bCs/>
          <w:b/>
        </w:rPr>
        <w:t xml:space="preserve">The Role of Independent Media:</w:t>
      </w:r>
      <w:r>
        <w:t xml:space="preserve"> </w:t>
      </w:r>
      <w:r>
        <w:t xml:space="preserve">With many independent outlets forced to close or relocate, Editors in remaining Moscow-based institutions play a crucial role in preserving historical archives and alternative viewpoints. They are the custodians of truth in an environment where narrative control is heavily centralized.</w:t>
      </w:r>
    </w:p>
    <w:bookmarkEnd w:id="23"/>
    <w:p>
      <w:pPr>
        <w:pStyle w:val="FirstParagraph"/>
      </w:pPr>
      <w:r>
        <w:t xml:space="preserve">Slide 5: The Human Element and Cultural Nuance</w:t>
      </w:r>
    </w:p>
    <w:bookmarkStart w:id="24" w:name="X359bc0d8f3937d49c3e5aa6d94d3952e7e6b495"/>
    <w:p>
      <w:pPr>
        <w:pStyle w:val="Heading2"/>
      </w:pPr>
      <w:r>
        <w:t xml:space="preserve">Linguistic Precision in a Globalized World</w:t>
      </w:r>
    </w:p>
    <w:p>
      <w:pPr>
        <w:pStyle w:val="FirstParagraph"/>
      </w:pPr>
      <w:r>
        <w:t xml:space="preserve">Russia Moscow is a cosmopolitan hub, yet it maintains a strong sense of linguistic purity. Editors here are the guardians of the Russian language. There is a growing trend of "language policing" where Editors must decide whether to allow anglicisms or modern slang into formal publications.</w:t>
      </w:r>
    </w:p>
    <w:p>
      <w:pPr>
        <w:pStyle w:val="BodyText"/>
      </w:pPr>
      <w:r>
        <w:rPr>
          <w:bCs/>
          <w:b/>
        </w:rPr>
        <w:t xml:space="preserve">Tone and Voice:</w:t>
      </w:r>
      <w:r>
        <w:t xml:space="preserve"> </w:t>
      </w:r>
      <w:r>
        <w:t xml:space="preserve">The tone required for an Editor in Russia Moscow differs from their counterparts in Western Europe. It often requires a balance of authority, formality, and patriotic undertones that resonate with the local demographic. Misjudging this tone can lead to immediate loss of credibility or readership.</w:t>
      </w:r>
    </w:p>
    <w:p>
      <w:pPr>
        <w:pStyle w:val="BodyText"/>
      </w:pPr>
      <w:r>
        <w:rPr>
          <w:bCs/>
          <w:b/>
        </w:rPr>
        <w:t xml:space="preserve">Educational Role:</w:t>
      </w:r>
      <w:r>
        <w:t xml:space="preserve"> </w:t>
      </w:r>
      <w:r>
        <w:t xml:space="preserve">Editors in Moscow frequently take on an educational role, explaining complex geopolitical events to a domestic audience that may be exposed to conflicting narratives from international sources. They must provide context that is both accurate and culturally acceptable.</w:t>
      </w:r>
    </w:p>
    <w:bookmarkEnd w:id="24"/>
    <w:p>
      <w:pPr>
        <w:pStyle w:val="BodyText"/>
      </w:pPr>
      <w:r>
        <w:t xml:space="preserve">Slide 6: Economic Pressures on Editorial Departments</w:t>
      </w:r>
    </w:p>
    <w:bookmarkStart w:id="25" w:name="sustainability-in-a-volatile-market"/>
    <w:p>
      <w:pPr>
        <w:pStyle w:val="Heading2"/>
      </w:pPr>
      <w:r>
        <w:t xml:space="preserve">Sustainability in a Volatile Market</w:t>
      </w:r>
    </w:p>
    <w:p>
      <w:pPr>
        <w:pStyle w:val="FirstParagraph"/>
      </w:pPr>
      <w:r>
        <w:t xml:space="preserve">The economic situation in Russia Moscow has impacted the media sector significantly. Advertising revenue has shifted from traditional print and broadcast to digital platforms, but not all outlets have adapted successfully.</w:t>
      </w:r>
    </w:p>
    <w:p>
      <w:pPr>
        <w:numPr>
          <w:ilvl w:val="0"/>
          <w:numId w:val="1003"/>
        </w:numPr>
        <w:pStyle w:val="Compact"/>
      </w:pPr>
      <w:r>
        <w:rPr>
          <w:bCs/>
          <w:b/>
        </w:rPr>
        <w:t xml:space="preserve">Budget Cuts:</w:t>
      </w:r>
    </w:p>
    <w:p>
      <w:pPr>
        <w:numPr>
          <w:ilvl w:val="0"/>
          <w:numId w:val="1003"/>
        </w:numPr>
        <w:pStyle w:val="Compact"/>
      </w:pPr>
      <w:r>
        <w:rPr>
          <w:bCs/>
          <w:b/>
        </w:rPr>
        <w:t xml:space="preserve">Premium Content Models:</w:t>
      </w:r>
      <w:r>
        <w:t xml:space="preserve"> </w:t>
      </w:r>
      <w:r>
        <w:t xml:space="preserve">To survive, many media houses in the capital are moving toward subscription-based models for premium analysis. Editors must curate "must-read" content that justifies a price tag. This shifts the focus from click-bait to deep, investigative pieces.</w:t>
      </w:r>
    </w:p>
    <w:bookmarkEnd w:id="25"/>
    <w:p>
      <w:pPr>
        <w:pStyle w:val="FirstParagraph"/>
      </w:pPr>
      <w:r>
        <w:t xml:space="preserve">Slide 7: Future Trends for Editors in Russia Moscow</w:t>
      </w:r>
    </w:p>
    <w:bookmarkStart w:id="26" w:name="looking-ahead-ai-and-automation"/>
    <w:p>
      <w:pPr>
        <w:pStyle w:val="Heading2"/>
      </w:pPr>
      <w:r>
        <w:t xml:space="preserve">Looking Ahead: AI and Automation</w:t>
      </w:r>
    </w:p>
    <w:p>
      <w:pPr>
        <w:pStyle w:val="FirstParagraph"/>
      </w:pPr>
      <w:r>
        <w:t xml:space="preserve">The future of the Editor in Russia Moscow is intertwined with Artificial Intelligence. Major Russian media conglomerates are beginning to use AI for initial news drafting and fact-checking.</w:t>
      </w:r>
    </w:p>
    <w:p>
      <w:pPr>
        <w:pStyle w:val="BodyText"/>
      </w:pPr>
      <w:r>
        <w:rPr>
          <w:bCs/>
          <w:b/>
        </w:rPr>
        <w:t xml:space="preserve">The Collaborative Editor:</w:t>
      </w:r>
      <w:r>
        <w:t xml:space="preserve"> </w:t>
      </w:r>
      <w:r>
        <w:t xml:space="preserve">We predict a rise in the "Collaborative Editor" role, where human Editors supervise AI-generated content for bias, accuracy, and tone. This is particularly relevant in Russia Moscow, where the state often promotes technological sovereignty and local tech solutions over Western imports.</w:t>
      </w:r>
    </w:p>
    <w:p>
      <w:pPr>
        <w:pStyle w:val="BodyText"/>
      </w:pPr>
      <w:r>
        <w:rPr>
          <w:bCs/>
          <w:b/>
        </w:rPr>
        <w:t xml:space="preserve">Virtual Reality Reporting:</w:t>
      </w:r>
      <w:r>
        <w:t xml:space="preserve"> </w:t>
      </w:r>
      <w:r>
        <w:t xml:space="preserve">As VR technology becomes more accessible in the capital, Editors will need to oversee immersive storytelling experiences. This requires a new skill set involving 360-degree video editing and spatial audio curation.</w:t>
      </w:r>
    </w:p>
    <w:bookmarkEnd w:id="26"/>
    <w:p>
      <w:pPr>
        <w:pStyle w:val="BodyText"/>
      </w:pPr>
      <w:r>
        <w:t xml:space="preserve">Slide 8: Conclusion and Call to Action</w:t>
      </w:r>
    </w:p>
    <w:bookmarkStart w:id="27" w:name="X3d27df12c4d74cb8e8d3e99dea18513dfb6125f"/>
    <w:p>
      <w:pPr>
        <w:pStyle w:val="Heading2"/>
      </w:pPr>
      <w:r>
        <w:t xml:space="preserve">The Indispensable Editor in Russia Moscow</w:t>
      </w:r>
    </w:p>
    <w:p>
      <w:pPr>
        <w:pStyle w:val="FirstParagraph"/>
      </w:pPr>
      <w:r>
        <w:t xml:space="preserve">To conclude this Seminar Presentation Slides document, we must reaffirm that the Editor is not a relic of the past but a vital navigator for the present. In Russia Moscow, an Editor bears a heavier burden than perhaps anywhere else in Europe. They are political actors, cultural guardians, legal experts, and digital strategists all at once.</w:t>
      </w:r>
    </w:p>
    <w:p>
      <w:pPr>
        <w:pStyle w:val="BodyText"/>
      </w:pPr>
      <w:r>
        <w:rPr>
          <w:bCs/>
          <w:b/>
        </w:rPr>
        <w:t xml:space="preserve">Final Thoughts:</w:t>
      </w:r>
    </w:p>
    <w:p>
      <w:pPr>
        <w:numPr>
          <w:ilvl w:val="0"/>
          <w:numId w:val="1004"/>
        </w:numPr>
        <w:pStyle w:val="Compact"/>
      </w:pPr>
      <w:r>
        <w:t xml:space="preserve">The Editor in Russia Moscow must be resilient.</w:t>
      </w:r>
    </w:p>
    <w:p>
      <w:pPr>
        <w:numPr>
          <w:ilvl w:val="0"/>
          <w:numId w:val="1004"/>
        </w:numPr>
        <w:pStyle w:val="Compact"/>
      </w:pPr>
      <w:r>
        <w:t xml:space="preserve">The Editor must be technically proficient.</w:t>
      </w:r>
    </w:p>
    <w:p>
      <w:pPr>
        <w:numPr>
          <w:ilvl w:val="0"/>
          <w:numId w:val="1004"/>
        </w:numPr>
        <w:pStyle w:val="Compact"/>
      </w:pPr>
      <w:r>
        <w:t xml:space="preserve">The Editor must possess deep ethical grounding despite external pressures.</w:t>
      </w:r>
    </w:p>
    <w:p>
      <w:pPr>
        <w:pStyle w:val="FirstParagraph"/>
      </w:pPr>
      <w:r>
        <w:t xml:space="preserve">We encourage all students and professionals to study the specific case of Russia Moscow as a microcosm of global media challenges. The strategies employed by Editors here offer lessons for journalists worldwide who face increasing polarization and regulatory complexity. Thank you for your attention to this critical topic.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Editor in Russia Moscow</dc:title>
  <dc:creator/>
  <dc:language>en</dc:language>
  <cp:keywords/>
  <dcterms:created xsi:type="dcterms:W3CDTF">2026-07-29T18:00:08Z</dcterms:created>
  <dcterms:modified xsi:type="dcterms:W3CDTF">2026-07-29T18:00:08Z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