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Singapore</w:t>
      </w:r>
      <w:r>
        <w:t xml:space="preserve"> </w:t>
      </w:r>
      <w:r>
        <w:t xml:space="preserve">Singapore</w:t>
      </w:r>
    </w:p>
    <w:bookmarkStart w:id="21" w:name="Xbe063c172018498a8815cd7e9462e7b271a5b39"/>
    <w:p>
      <w:pPr>
        <w:pStyle w:val="Heading1"/>
      </w:pPr>
      <w:r>
        <w:t xml:space="preserve">Seminar Presentation Slides: The Modern Editor in Singapore Singapore</w:t>
      </w:r>
    </w:p>
    <w:bookmarkStart w:id="20" w:name="X3fe950094e6a921c5baf3e93a77cf36651edbad"/>
    <w:p>
      <w:pPr>
        <w:pStyle w:val="Heading2"/>
      </w:pPr>
      <w:r>
        <w:t xml:space="preserve">Bridging Tradition, Technology, and Global Standards in Media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Marina Bay Sands Convention Centre, Singapore Singapore</w:t>
      </w:r>
    </w:p>
    <w:p>
      <w:pPr>
        <w:pStyle w:val="BodyText"/>
      </w:pPr>
      <w:r>
        <w:t xml:space="preserve">Welcome to this comprehensive seminar. As we gather in the heart of</w:t>
      </w:r>
      <w:r>
        <w:t xml:space="preserve"> </w:t>
      </w:r>
      <w:r>
        <w:rPr>
          <w:iCs/>
          <w:i/>
        </w:rPr>
        <w:t xml:space="preserve">Singapore Singapore</w:t>
      </w:r>
      <w:r>
        <w:t xml:space="preserve">, we must recognize the unique position this city-state holds as a global media hub. Today, our focus is on the role of the "Editor." In an era defined by rapid digital transformation, geopolitical complexity, and diverse cultural nuances within</w:t>
      </w:r>
      <w:r>
        <w:t xml:space="preserve"> </w:t>
      </w:r>
      <w:r>
        <w:rPr>
          <w:bCs/>
          <w:b/>
        </w:rPr>
        <w:t xml:space="preserve">Singapore Singapore</w:t>
      </w:r>
      <w:r>
        <w:t xml:space="preserve">, the editor is no longer just a gatekeeper of text; they are strategic architects of information.</w:t>
      </w:r>
    </w:p>
    <w:p>
      <w:pPr>
        <w:pStyle w:val="BodyText"/>
      </w:pPr>
      <w:r>
        <w:t xml:space="preserve">This document outlines our presentation on how editors in this dynamic region must navigate strict regulatory environments while fostering creative excellence. We will explore the evolution of editing, legal frameworks, digital integration, and ethical considerations specific to the Asian context.</w:t>
      </w:r>
    </w:p>
    <w:bookmarkEnd w:id="20"/>
    <w:bookmarkEnd w:id="21"/>
    <w:bookmarkStart w:id="22" w:name="the-evolution-of-the-editor"/>
    <w:p>
      <w:pPr>
        <w:pStyle w:val="Heading1"/>
      </w:pPr>
      <w:r>
        <w:t xml:space="preserve">The Evolution of the Editor</w:t>
      </w:r>
    </w:p>
    <w:p>
      <w:pPr>
        <w:pStyle w:val="FirstParagraph"/>
      </w:pPr>
      <w:r>
        <w:t xml:space="preserve">In traditional media, an editor primarily corrected grammar, checked facts, and ensured style consistency. However, looking at the current landscape in Singapore Singapore, we see a dramatic shift. Today's editor acts as a curator of truth amidst misinformation.</w:t>
      </w:r>
    </w:p>
    <w:p>
      <w:pPr>
        <w:pStyle w:val="BodyText"/>
      </w:pPr>
      <w:r>
        <w:rPr>
          <w:bCs/>
          <w:b/>
        </w:rPr>
        <w:t xml:space="preserve">The Modern Role:</w:t>
      </w:r>
    </w:p>
    <w:p>
      <w:pPr>
        <w:numPr>
          <w:ilvl w:val="0"/>
          <w:numId w:val="1001"/>
        </w:numPr>
        <w:pStyle w:val="Compact"/>
      </w:pPr>
      <w:r>
        <w:rPr>
          <w:bCs/>
          <w:b/>
        </w:rPr>
        <w:t xml:space="preserve">Digital Integration:</w:t>
      </w:r>
      <w:r>
        <w:t xml:space="preserve"> </w:t>
      </w:r>
      <w:r>
        <w:t xml:space="preserve">Editors must be proficient in SEO (Search Engine Optimization), multimedia integration, and analytics.</w:t>
      </w:r>
    </w:p>
    <w:p>
      <w:pPr>
        <w:numPr>
          <w:ilvl w:val="0"/>
          <w:numId w:val="1001"/>
        </w:numPr>
        <w:pStyle w:val="Compact"/>
      </w:pPr>
      <w:r>
        <w:rPr>
          <w:iCs/>
          <w:i/>
        </w:rPr>
        <w:t xml:space="preserve">Singapore Singapore</w:t>
      </w:r>
      <w:r>
        <w:t xml:space="preserve"> Context: Due to the high digital penetration rate in Singapore Singapore, editors must optimize content for mobile-first consumption.</w:t>
      </w:r>
    </w:p>
    <w:p>
      <w:pPr>
        <w:pStyle w:val="FirstParagraph"/>
      </w:pPr>
      <w:r>
        <w:t xml:space="preserve">The editor now bridges the gap between raw data and public understanding. In a small but globally connected nation like</w:t>
      </w:r>
      <w:r>
        <w:t xml:space="preserve"> </w:t>
      </w:r>
      <w:r>
        <w:rPr>
          <w:bCs/>
          <w:b/>
        </w:rPr>
        <w:t xml:space="preserve">Singapore Singapore</w:t>
      </w:r>
      <w:r>
        <w:t xml:space="preserve">, every word carries weight. The editor ensures that local nuances are preserved while maintaining international readability.</w:t>
      </w:r>
    </w:p>
    <w:bookmarkEnd w:id="22"/>
    <w:bookmarkStart w:id="23" w:name="navigating-the-legal-landscape"/>
    <w:p>
      <w:pPr>
        <w:pStyle w:val="Heading1"/>
      </w:pPr>
      <w:r>
        <w:t xml:space="preserve">Navigating the Legal Landscape</w:t>
      </w:r>
    </w:p>
    <w:p>
      <w:pPr>
        <w:pStyle w:val="FirstParagraph"/>
      </w:pPr>
      <w:r>
        <w:t xml:space="preserve">A critical aspect of working as an editor in Singapore Singapore is understanding the regulatory environment. The Press and Publications Act governs media operations. Unlike Western counterparts, editors in this region operate within a framework that emphasizes social harmony and racial/religious sensitivity.</w:t>
      </w:r>
    </w:p>
    <w:p>
      <w:pPr>
        <w:pStyle w:val="BodyText"/>
      </w:pPr>
      <w:r>
        <w:rPr>
          <w:bCs/>
          <w:b/>
        </w:rPr>
        <w:t xml:space="preserve">Key Regulations:</w:t>
      </w:r>
    </w:p>
    <w:p>
      <w:pPr>
        <w:numPr>
          <w:ilvl w:val="0"/>
          <w:numId w:val="1002"/>
        </w:numPr>
        <w:pStyle w:val="Compact"/>
      </w:pPr>
      <w:r>
        <w:rPr>
          <w:iCs/>
          <w:i/>
        </w:rPr>
        <w:t xml:space="preserve">Publishers Registration Act</w:t>
      </w:r>
      <w:r>
        <w:t xml:space="preserve">: All editors must understand the licensing requirements for publishing houses.</w:t>
      </w:r>
    </w:p>
    <w:p>
      <w:pPr>
        <w:numPr>
          <w:ilvl w:val="0"/>
          <w:numId w:val="1002"/>
        </w:numPr>
        <w:pStyle w:val="Compact"/>
      </w:pPr>
      <w:r>
        <w:t xml:space="preserve">Cross-cultural Sensitivity: Singapore Singapore is a melting pot of Malay, Chinese, Indian, and Eurasian cultures. Editors are tasked with ensuring that content does not inadvertently offend religious sentiments or racial groups.</w:t>
      </w:r>
    </w:p>
    <w:p>
      <w:pPr>
        <w:pStyle w:val="FirstParagraph"/>
      </w:pPr>
      <w:r>
        <w:t xml:space="preserve">This requires a high level of cultural intelligence. An editor in this jurisdiction must possess the skills to detect potential flashpoints before they become public relations crises. This proactive editing style is unique to the geopolitical reality of</w:t>
      </w:r>
      <w:r>
        <w:t xml:space="preserve"> </w:t>
      </w:r>
      <w:r>
        <w:rPr>
          <w:bCs/>
          <w:b/>
        </w:rPr>
        <w:t xml:space="preserve">Singapore Singapore</w:t>
      </w:r>
      <w:r>
        <w:t xml:space="preserve">.</w:t>
      </w:r>
    </w:p>
    <w:bookmarkEnd w:id="23"/>
    <w:bookmarkStart w:id="24" w:name="ethics-in-the-digital-age"/>
    <w:p>
      <w:pPr>
        <w:pStyle w:val="Heading1"/>
      </w:pPr>
      <w:r>
        <w:t xml:space="preserve">Ethics in the Digital Age</w:t>
      </w:r>
    </w:p>
    <w:p>
      <w:pPr>
        <w:pStyle w:val="FirstParagraph"/>
      </w:pPr>
      <w:r>
        <w:t xml:space="preserve">The internet has democratized publishing, but it has also diluted accountability. For an editor based in Singapore Singapore, ethics remain paramount. The "Fake News" Act introduced by the government places a heavy burden of proof on digital platforms and their editorial staff.</w:t>
      </w:r>
    </w:p>
    <w:p>
      <w:pPr>
        <w:pStyle w:val="BodyText"/>
      </w:pPr>
      <w:r>
        <w:rPr>
          <w:bCs/>
          <w:b/>
        </w:rPr>
        <w:t xml:space="preserve">Ethical Challenges:</w:t>
      </w:r>
    </w:p>
    <w:p>
      <w:pPr>
        <w:numPr>
          <w:ilvl w:val="0"/>
          <w:numId w:val="1003"/>
        </w:numPr>
        <w:pStyle w:val="Compact"/>
      </w:pPr>
      <w:r>
        <w:rPr>
          <w:iCs/>
          <w:i/>
        </w:rPr>
        <w:t xml:space="preserve">Viral Misinformation</w:t>
      </w:r>
      <w:r>
        <w:t xml:space="preserve">: Editors must implement rigorous fact-checking protocols. In Singapore Singapore, where social media penetration is among the highest in the world, a single unverified post can cause significant public unrest.</w:t>
      </w:r>
    </w:p>
    <w:p>
      <w:pPr>
        <w:numPr>
          <w:ilvl w:val="0"/>
          <w:numId w:val="1003"/>
        </w:numPr>
        <w:pStyle w:val="Compact"/>
      </w:pPr>
      <w:r>
        <w:rPr>
          <w:bCs/>
          <w:b/>
        </w:rPr>
        <w:t xml:space="preserve">Privacy Concerns:</w:t>
      </w:r>
      <w:r>
        <w:t xml:space="preserve"> </w:t>
      </w:r>
      <w:r>
        <w:t xml:space="preserve">Balancing the public interest with individual privacy rights is a constant ethical dilemma.</w:t>
      </w:r>
    </w:p>
    <w:p>
      <w:pPr>
        <w:pStyle w:val="FirstParagraph"/>
      </w:pPr>
      <w:r>
        <w:t xml:space="preserve">The seminar will discuss case studies from media houses in Singapore Singapore that successfully navigated these ethical minefields, maintaining high standards of integrity while complying with national security directives.</w:t>
      </w:r>
    </w:p>
    <w:bookmarkEnd w:id="24"/>
    <w:bookmarkStart w:id="25" w:name="ai-and-the-future-of-editing"/>
    <w:p>
      <w:pPr>
        <w:pStyle w:val="Heading1"/>
      </w:pPr>
      <w:r>
        <w:t xml:space="preserve">AI and the Future of Editing</w:t>
      </w:r>
    </w:p>
    <w:p>
      <w:pPr>
        <w:pStyle w:val="FirstParagraph"/>
      </w:pPr>
      <w:r>
        <w:t xml:space="preserve">Singapore Singapore is a global leader in Artificial Intelligence. It follows that editors here must also be at the forefront of adopting AI tools. However, human oversight remains irreplaceable.</w:t>
      </w:r>
    </w:p>
    <w:p>
      <w:pPr>
        <w:pStyle w:val="BodyText"/>
      </w:pPr>
      <w:r>
        <w:rPr>
          <w:bCs/>
          <w:b/>
        </w:rPr>
        <w:t xml:space="preserve">Tools for Editors:</w:t>
      </w:r>
    </w:p>
    <w:p>
      <w:pPr>
        <w:numPr>
          <w:ilvl w:val="0"/>
          <w:numId w:val="1004"/>
        </w:numPr>
        <w:pStyle w:val="Compact"/>
      </w:pPr>
      <w:r>
        <w:rPr>
          <w:iCs/>
          <w:i/>
        </w:rPr>
        <w:t xml:space="preserve">Natural Language Processing (NLP)</w:t>
      </w:r>
      <w:r>
        <w:t xml:space="preserve">: Used for automated grammar checks and sentiment analysis.</w:t>
      </w:r>
    </w:p>
    <w:p>
      <w:pPr>
        <w:numPr>
          <w:ilvl w:val="0"/>
          <w:numId w:val="1004"/>
        </w:numPr>
        <w:pStyle w:val="Compact"/>
      </w:pPr>
      <w:r>
        <w:t xml:space="preserve">Data Journalism: Editors in Singapore Singapore use data visualization tools to present complex statistics to the public.</w:t>
      </w:r>
    </w:p>
    <w:p>
      <w:pPr>
        <w:pStyle w:val="FirstParagraph"/>
      </w:pPr>
      <w:r>
        <w:t xml:space="preserve">The synergy between human editorial judgment and AI efficiency creates a robust workflow. While AI handles volume, the human editor ensures context, tone, and cultural relevance—elements that machines currently struggle to replicate perfectly within the multicultural framework of</w:t>
      </w:r>
      <w:r>
        <w:t xml:space="preserve"> </w:t>
      </w:r>
      <w:r>
        <w:rPr>
          <w:bCs/>
          <w:b/>
        </w:rPr>
        <w:t xml:space="preserve">Singapore Singapore</w:t>
      </w:r>
      <w:r>
        <w:t xml:space="preserve">.</w:t>
      </w:r>
    </w:p>
    <w:bookmarkEnd w:id="25"/>
    <w:bookmarkStart w:id="26" w:name="multilingual-capabilities"/>
    <w:p>
      <w:pPr>
        <w:pStyle w:val="Heading1"/>
      </w:pPr>
      <w:r>
        <w:t xml:space="preserve">Multilingual Capabilities</w:t>
      </w:r>
    </w:p>
    <w:p>
      <w:pPr>
        <w:pStyle w:val="FirstParagraph"/>
      </w:pPr>
      <w:r>
        <w:t xml:space="preserve">In English-speaking countries, editing often focuses on a single language. However, an editor in Singapore Singapore is expected to be multilingual or work closely with translation teams. The four official languages—English, Malay, Mandarin Chinese, and Tamil—require distinct editorial approaches.</w:t>
      </w:r>
    </w:p>
    <w:p>
      <w:pPr>
        <w:pStyle w:val="BodyText"/>
      </w:pPr>
      <w:r>
        <w:rPr>
          <w:bCs/>
          <w:b/>
        </w:rPr>
        <w:t xml:space="preserve">Translation vs. Transcreation:</w:t>
      </w:r>
    </w:p>
    <w:p>
      <w:pPr>
        <w:numPr>
          <w:ilvl w:val="0"/>
          <w:numId w:val="1005"/>
        </w:numPr>
        <w:pStyle w:val="Compact"/>
      </w:pPr>
      <w:r>
        <w:t xml:space="preserve">An editor must distinguish between literal translation and cultural adaptation (transcreation).</w:t>
      </w:r>
    </w:p>
    <w:p>
      <w:pPr>
        <w:numPr>
          <w:ilvl w:val="0"/>
          <w:numId w:val="1005"/>
        </w:numPr>
        <w:pStyle w:val="Compact"/>
      </w:pPr>
      <w:r>
        <w:t xml:space="preserve">Slogans or idioms that work in English may fail in Chinese or Malay contexts.</w:t>
      </w:r>
    </w:p>
    <w:p>
      <w:pPr>
        <w:pStyle w:val="FirstParagraph"/>
      </w:pPr>
      <w:r>
        <w:t xml:space="preserve">This linguistic diversity is a hallmark of media production in Singapore Singapore. Editors ensure that the core message remains consistent across all language versions, preserving brand integrity while respecting linguistic differences.</w:t>
      </w:r>
    </w:p>
    <w:bookmarkEnd w:id="26"/>
    <w:bookmarkStart w:id="27" w:name="training-the-next-generation"/>
    <w:p>
      <w:pPr>
        <w:pStyle w:val="Heading1"/>
      </w:pPr>
      <w:r>
        <w:t xml:space="preserve">Training the Next Generation</w:t>
      </w:r>
    </w:p>
    <w:p>
      <w:pPr>
        <w:pStyle w:val="FirstParagraph"/>
      </w:pPr>
      <w:r>
        <w:t xml:space="preserve">To maintain high editorial standards in Singapore Singapore, continuous professional development is essential. Universities and media organizations in this region are partnering to create specialized curricula.</w:t>
      </w:r>
    </w:p>
    <w:p>
      <w:pPr>
        <w:pStyle w:val="BodyText"/>
      </w:pPr>
      <w:r>
        <w:rPr>
          <w:bCs/>
          <w:b/>
        </w:rPr>
        <w:t xml:space="preserve">Curriculum Focus Areas:</w:t>
      </w:r>
    </w:p>
    <w:p>
      <w:pPr>
        <w:numPr>
          <w:ilvl w:val="0"/>
          <w:numId w:val="1006"/>
        </w:numPr>
        <w:pStyle w:val="Compact"/>
      </w:pPr>
      <w:r>
        <w:t xml:space="preserve">Cybersecurity awareness for journalists and editors.</w:t>
      </w:r>
    </w:p>
    <w:p>
      <w:pPr>
        <w:numPr>
          <w:ilvl w:val="0"/>
          <w:numId w:val="1006"/>
        </w:numPr>
        <w:pStyle w:val="Compact"/>
      </w:pPr>
      <w:r>
        <w:t xml:space="preserve">Digital forensics to verify video and audio evidence (Deepfake detection).</w:t>
      </w:r>
    </w:p>
    <w:p>
      <w:pPr>
        <w:numPr>
          <w:ilvl w:val="0"/>
          <w:numId w:val="1006"/>
        </w:numPr>
        <w:pStyle w:val="Compact"/>
      </w:pPr>
      <w:r>
        <w:t xml:space="preserve">Data ethics and privacy law compliance specific to Singapore Singapore's PDPA (Personal Data Protection Act).</w:t>
      </w:r>
    </w:p>
    <w:p>
      <w:pPr>
        <w:pStyle w:val="FirstParagraph"/>
      </w:pPr>
      <w:r>
        <w:t xml:space="preserve">Seminar attendees will learn how local institutions in Singapore Singapore are preparing the next generation of editors to handle these complex challenges. The goal is to produce professionals who are not only linguistically skilled but also technologically savvy and legally compliant.</w:t>
      </w:r>
    </w:p>
    <w:bookmarkEnd w:id="27"/>
    <w:bookmarkStart w:id="28" w:name="Xab99861934332205534328aafaed9e945e6bdec"/>
    <w:p>
      <w:pPr>
        <w:pStyle w:val="Heading1"/>
      </w:pPr>
      <w:r>
        <w:t xml:space="preserve">Conclusion: The Editor as a Pillar of Society</w:t>
      </w:r>
    </w:p>
    <w:p>
      <w:pPr>
        <w:pStyle w:val="FirstParagraph"/>
      </w:pPr>
      <w:r>
        <w:t xml:space="preserve">In conclusion, the role of the editor in Singapore Singapore is more critical than ever. We have discussed how legal frameworks, cultural sensitivity, technological adoption, and ethical standards intersect to define this profession.</w:t>
      </w:r>
    </w:p>
    <w:p>
      <w:pPr>
        <w:numPr>
          <w:ilvl w:val="0"/>
          <w:numId w:val="1007"/>
        </w:numPr>
        <w:pStyle w:val="Compact"/>
      </w:pPr>
      <w:r>
        <w:t xml:space="preserve">The editor is a guardian of truth.</w:t>
      </w:r>
    </w:p>
    <w:p>
      <w:pPr>
        <w:numPr>
          <w:ilvl w:val="0"/>
          <w:numId w:val="1007"/>
        </w:numPr>
        <w:pStyle w:val="Compact"/>
      </w:pPr>
      <w:r>
        <w:t xml:space="preserve">The editor is a bridge between cultures in Singapore Singapore.</w:t>
      </w:r>
    </w:p>
    <w:p>
      <w:pPr>
        <w:numPr>
          <w:ilvl w:val="0"/>
          <w:numId w:val="1007"/>
        </w:numPr>
        <w:pStyle w:val="Compact"/>
      </w:pPr>
      <w:r>
        <w:t xml:space="preserve">The editor is an innovator embracing AI while maintaining human judgment.</w:t>
      </w:r>
    </w:p>
    <w:p>
      <w:pPr>
        <w:pStyle w:val="FirstParagraph"/>
      </w:pPr>
      <w:r>
        <w:t xml:space="preserve">We invite all participants to engage in the Q&amp;A session. Let us discuss how we, as professionals operating within the unique context of Singapore Singapore, can further refine our editorial processes to serve the public good better than ever before.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Singapore Singapore</dc:title>
  <dc:creator/>
  <dc:language>en</dc:language>
  <cp:keywords/>
  <dcterms:created xsi:type="dcterms:W3CDTF">2026-07-29T08:03:49Z</dcterms:created>
  <dcterms:modified xsi:type="dcterms:W3CDTF">2026-07-29T08:03:49Z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