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Editor</w:t>
      </w:r>
      <w:r>
        <w:t xml:space="preserve"> </w:t>
      </w:r>
      <w:r>
        <w:t xml:space="preserve">Strategies</w:t>
      </w:r>
      <w:r>
        <w:t xml:space="preserve"> </w:t>
      </w:r>
      <w:r>
        <w:t xml:space="preserve">in</w:t>
      </w:r>
      <w:r>
        <w:t xml:space="preserve"> </w:t>
      </w:r>
      <w:r>
        <w:t xml:space="preserve">Spain</w:t>
      </w:r>
      <w:r>
        <w:t xml:space="preserve"> </w:t>
      </w:r>
      <w:r>
        <w:t xml:space="preserve">Madrid</w:t>
      </w:r>
    </w:p>
    <w:bookmarkStart w:id="30" w:name="X467656c54ded7b5a4a238948522808e0d1e6496"/>
    <w:p>
      <w:pPr>
        <w:pStyle w:val="Heading1"/>
      </w:pPr>
      <w:r>
        <w:t xml:space="preserve">Seminar Presentation Slides: Strategic Editing in Spain Madrid</w:t>
      </w:r>
    </w:p>
    <w:bookmarkStart w:id="20" w:name="X8d1ec7884f56db158bb2d8b577962f981848a11"/>
    <w:p>
      <w:pPr>
        <w:pStyle w:val="Heading3"/>
      </w:pPr>
      <w:r>
        <w:t xml:space="preserve">Title Slide: Navigating the Editorial Landscape in Spain Madrid</w:t>
      </w:r>
    </w:p>
    <w:p>
      <w:pPr>
        <w:pStyle w:val="FirstParagraph"/>
      </w:pPr>
      <w:r>
        <w:rPr>
          <w:bCs/>
          <w:b/>
        </w:rPr>
        <w:t xml:space="preserve">Presentation Overview:</w:t>
      </w:r>
    </w:p>
    <w:p>
      <w:pPr>
        <w:numPr>
          <w:ilvl w:val="0"/>
          <w:numId w:val="1001"/>
        </w:numPr>
        <w:pStyle w:val="Compact"/>
      </w:pPr>
      <w:r>
        <w:t xml:space="preserve">Welcome and Introduction to the Seminar Presentation Slides context.</w:t>
      </w:r>
    </w:p>
    <w:p>
      <w:pPr>
        <w:numPr>
          <w:ilvl w:val="0"/>
          <w:numId w:val="1001"/>
        </w:numPr>
        <w:pStyle w:val="Compact"/>
      </w:pPr>
      <w:r>
        <w:t xml:space="preserve">The central theme: The role, evolution, and strategic importance of the modern Editor within the vibrant publishing ecosystem of Spain Madrid.</w:t>
      </w:r>
    </w:p>
    <w:p>
      <w:pPr>
        <w:numPr>
          <w:ilvl w:val="0"/>
          <w:numId w:val="1001"/>
        </w:numPr>
        <w:pStyle w:val="Compact"/>
      </w:pPr>
      <w:r>
        <w:t xml:space="preserve">This document serves as a comprehensive guide for literary agents, publishers, aspiring editors, and cultural stakeholders operating in or targeting the Spanish market.</w:t>
      </w:r>
    </w:p>
    <w:bookmarkEnd w:id="20"/>
    <w:bookmarkStart w:id="21" w:name="the-context-why-spain-madrid"/>
    <w:p>
      <w:pPr>
        <w:pStyle w:val="Heading3"/>
      </w:pPr>
      <w:r>
        <w:t xml:space="preserve">The Context: Why Spain Madrid?</w:t>
      </w:r>
    </w:p>
    <w:p>
      <w:pPr>
        <w:pStyle w:val="FirstParagraph"/>
      </w:pPr>
      <w:r>
        <w:rPr>
          <w:bCs/>
          <w:b/>
        </w:rPr>
        <w:t xml:space="preserve">Cultural Significance:</w:t>
      </w:r>
    </w:p>
    <w:p>
      <w:pPr>
        <w:numPr>
          <w:ilvl w:val="0"/>
          <w:numId w:val="1002"/>
        </w:numPr>
        <w:pStyle w:val="Compact"/>
      </w:pPr>
      <w:r>
        <w:t xml:space="preserve">Madrid is not merely the capital of Spain; it is the beating heart of Hispanic publishing. It houses the headquarters of major conglomerates such as Grupo Planeta and Penguin Random House Editorial.</w:t>
      </w:r>
    </w:p>
    <w:p>
      <w:pPr>
        <w:numPr>
          <w:ilvl w:val="0"/>
          <w:numId w:val="1002"/>
        </w:numPr>
        <w:pStyle w:val="Compact"/>
      </w:pPr>
      <w:r>
        <w:t xml:space="preserve">The city acts as a bridge between European trends and Latin American markets, making an Editor based in or focused on Spain Madrid a crucial node in global literary circulation.</w:t>
      </w:r>
    </w:p>
    <w:p>
      <w:pPr>
        <w:numPr>
          <w:ilvl w:val="0"/>
          <w:numId w:val="1002"/>
        </w:numPr>
        <w:pStyle w:val="Compact"/>
      </w:pPr>
      <w:r>
        <w:t xml:space="preserve">The local cultural scene, including the renowned Feria del Libro de Madrid (Madrid Book Fair), provides a unique backdrop for networking, discovery, and brand building that is distinct from other European capitals.</w:t>
      </w:r>
    </w:p>
    <w:bookmarkEnd w:id="21"/>
    <w:bookmarkStart w:id="22" w:name="the-modern-editor-a-multifaceted-role"/>
    <w:p>
      <w:pPr>
        <w:pStyle w:val="Heading3"/>
      </w:pPr>
      <w:r>
        <w:t xml:space="preserve">The Modern Editor: A Multifaceted Role</w:t>
      </w:r>
    </w:p>
    <w:p>
      <w:pPr>
        <w:pStyle w:val="FirstParagraph"/>
      </w:pPr>
      <w:r>
        <w:rPr>
          <w:bCs/>
          <w:b/>
        </w:rPr>
        <w:t xml:space="preserve">Beyond Proofreading:</w:t>
      </w:r>
    </w:p>
    <w:p>
      <w:pPr>
        <w:numPr>
          <w:ilvl w:val="0"/>
          <w:numId w:val="1003"/>
        </w:numPr>
        <w:pStyle w:val="Compact"/>
      </w:pPr>
      <w:r>
        <w:t xml:space="preserve">In the contemporary landscape, the definition of an Editor has expanded significantly. We are no longer looking solely at text correctors but at cultural producers.</w:t>
      </w:r>
    </w:p>
    <w:p>
      <w:pPr>
        <w:numPr>
          <w:ilvl w:val="0"/>
          <w:numId w:val="1003"/>
        </w:numPr>
        <w:pStyle w:val="Compact"/>
      </w:pPr>
      <w:r>
        <w:t xml:space="preserve">An Editor in Spain Madrid must possess a deep understanding of both local sensibilities and international market demands. They act as gatekeepers, curators, and innovators simultaneously.</w:t>
      </w:r>
    </w:p>
    <w:p>
      <w:pPr>
        <w:numPr>
          <w:ilvl w:val="0"/>
          <w:numId w:val="1003"/>
        </w:numPr>
        <w:pStyle w:val="Compact"/>
      </w:pPr>
      <w:r>
        <w:t xml:space="preserve">The modern Editor is responsible for digital strategy, social media engagement with authors, and data-driven acquisition decisions. This seminar highlights how the traditional academic training in Filology or Journalism must be supplemented with digital literacy.</w:t>
      </w:r>
    </w:p>
    <w:bookmarkEnd w:id="22"/>
    <w:bookmarkStart w:id="23" w:name="X841ba3e539d406a34c34559af32df8e21d51dd5"/>
    <w:p>
      <w:pPr>
        <w:pStyle w:val="Heading3"/>
      </w:pPr>
      <w:r>
        <w:t xml:space="preserve">The Spanish Market: Unique Challenges and Opportunities</w:t>
      </w:r>
    </w:p>
    <w:p>
      <w:pPr>
        <w:pStyle w:val="FirstParagraph"/>
      </w:pPr>
      <w:r>
        <w:rPr>
          <w:bCs/>
          <w:b/>
        </w:rPr>
        <w:t xml:space="preserve">Nuances of the Local Industry:</w:t>
      </w:r>
    </w:p>
    <w:p>
      <w:pPr>
        <w:numPr>
          <w:ilvl w:val="0"/>
          <w:numId w:val="1004"/>
        </w:numPr>
        <w:pStyle w:val="Compact"/>
      </w:pPr>
      <w:r>
        <w:rPr>
          <w:bCs/>
          <w:b/>
        </w:rPr>
        <w:t xml:space="preserve">Linguistic Diversity:</w:t>
      </w:r>
      <w:r>
        <w:t xml:space="preserve">An Editor working in Spain Madrid must navigate the complex linguistic landscape. While Castilian Spanish is dominant, there is a robust market for works in Catalan, Basque, and Galician. Sensitivity to these languages is often required.</w:t>
      </w:r>
    </w:p>
    <w:p>
      <w:pPr>
        <w:numPr>
          <w:ilvl w:val="0"/>
          <w:numId w:val="1004"/>
        </w:numPr>
        <w:pStyle w:val="Compact"/>
      </w:pPr>
      <w:r>
        <w:rPr>
          <w:bCs/>
          <w:b/>
        </w:rPr>
        <w:t xml:space="preserve">The "Tercera Edad" of Publishing:</w:t>
      </w:r>
      <w:r>
        <w:t xml:space="preserve">The senior demographic in Spain has high reading habits. An Editor must tailor marketing strategies to reach older demographics who still drive significant sales figures in the region.</w:t>
      </w:r>
    </w:p>
    <w:p>
      <w:pPr>
        <w:numPr>
          <w:ilvl w:val="0"/>
          <w:numId w:val="1004"/>
        </w:numPr>
        <w:pStyle w:val="Compact"/>
      </w:pPr>
      <w:r>
        <w:rPr>
          <w:bCs/>
          <w:b/>
        </w:rPr>
        <w:t xml:space="preserve">Digital Transformation:</w:t>
      </w:r>
      <w:r>
        <w:t xml:space="preserve">E-book and audiobook consumption is growing rapidly. Editors must be adept at formatting and promoting audio content, which is particularly popular during commutes in Madrid’s extensive metro system.</w:t>
      </w:r>
    </w:p>
    <w:bookmarkEnd w:id="23"/>
    <w:bookmarkStart w:id="24" w:name="X8feced68ceafbd11269b0b28cf4eafc570a1ff5"/>
    <w:p>
      <w:pPr>
        <w:pStyle w:val="Heading3"/>
      </w:pPr>
      <w:r>
        <w:t xml:space="preserve">The Role of the Editor as Cultural Broker</w:t>
      </w:r>
    </w:p>
    <w:p>
      <w:pPr>
        <w:pStyle w:val="FirstParagraph"/>
      </w:pPr>
      <w:r>
        <w:rPr>
          <w:bCs/>
          <w:b/>
        </w:rPr>
        <w:t xml:space="preserve">Bridging Markets:</w:t>
      </w:r>
    </w:p>
    <w:p>
      <w:pPr>
        <w:numPr>
          <w:ilvl w:val="0"/>
          <w:numId w:val="1005"/>
        </w:numPr>
        <w:pStyle w:val="Compact"/>
      </w:pPr>
      <w:r>
        <w:t xml:space="preserve">An Editor in Spain Madrid often serves as a bridge to Latin America. Many successful books published in Madrid gain traction in Mexico, Argentina, and Colombia.</w:t>
      </w:r>
    </w:p>
    <w:p>
      <w:pPr>
        <w:numPr>
          <w:ilvl w:val="0"/>
          <w:numId w:val="1005"/>
        </w:numPr>
        <w:pStyle w:val="Compact"/>
      </w:pPr>
      <w:r>
        <w:t xml:space="preserve">This cross-continental responsibility requires an Editor to understand not just grammar, but cultural idioms and regional preferences across the Hispanic world.</w:t>
      </w:r>
    </w:p>
    <w:p>
      <w:pPr>
        <w:numPr>
          <w:ilvl w:val="0"/>
          <w:numId w:val="1005"/>
        </w:numPr>
        <w:pStyle w:val="Compact"/>
      </w:pPr>
      <w:r>
        <w:t xml:space="preserve">The Seminar Presentation Slides emphasize that a successful Editor must cultivate rights managers who can sell translations out of Spain Madrid into non-Hispanic markets, expanding the reach of local authors.</w:t>
      </w:r>
    </w:p>
    <w:bookmarkEnd w:id="24"/>
    <w:bookmarkStart w:id="25" w:name="X976f5adf78f8ba7c48c0828cde337c2ba63cd58"/>
    <w:p>
      <w:pPr>
        <w:pStyle w:val="Heading3"/>
      </w:pPr>
      <w:r>
        <w:t xml:space="preserve">Digital Skills for the 21st Century Editor</w:t>
      </w:r>
    </w:p>
    <w:p>
      <w:pPr>
        <w:pStyle w:val="FirstParagraph"/>
      </w:pPr>
      <w:r>
        <w:rPr>
          <w:bCs/>
          <w:b/>
        </w:rPr>
        <w:t xml:space="preserve">Tech-Savvy Curation:</w:t>
      </w:r>
    </w:p>
    <w:p>
      <w:pPr>
        <w:numPr>
          <w:ilvl w:val="0"/>
          <w:numId w:val="1006"/>
        </w:numPr>
        <w:pStyle w:val="Compact"/>
      </w:pPr>
      <w:r>
        <w:t xml:space="preserve">The traditional "gut feeling" of an editor is now supported by big data. Editors must analyze sales trends from platforms like Amazon.es and local chains such as Casa del Libro.</w:t>
      </w:r>
    </w:p>
    <w:p>
      <w:pPr>
        <w:numPr>
          <w:ilvl w:val="0"/>
          <w:numId w:val="1006"/>
        </w:numPr>
        <w:pStyle w:val="Compact"/>
      </w:pPr>
      <w:r>
        <w:t xml:space="preserve">Social media management is critical. An Editor often works closely with influencers (BookTokers and Bookstagrammers) to promote new releases.</w:t>
      </w:r>
    </w:p>
    <w:p>
      <w:pPr>
        <w:numPr>
          <w:ilvl w:val="0"/>
          <w:numId w:val="1006"/>
        </w:numPr>
        <w:pStyle w:val="Compact"/>
      </w:pPr>
      <w:r>
        <w:t xml:space="preserve">Understanding SEO (Search Engine Optimization) for book descriptions and online metadata is now a standard requirement for any Editor aiming to maximize visibility in the crowded Madrid market.</w:t>
      </w:r>
    </w:p>
    <w:bookmarkEnd w:id="25"/>
    <w:bookmarkStart w:id="26" w:name="the-human-element-networking-in-spain"/>
    <w:p>
      <w:pPr>
        <w:pStyle w:val="Heading3"/>
      </w:pPr>
      <w:r>
        <w:t xml:space="preserve">The Human Element: Networking in Spain</w:t>
      </w:r>
    </w:p>
    <w:p>
      <w:pPr>
        <w:pStyle w:val="FirstParagraph"/>
      </w:pPr>
      <w:r>
        <w:rPr>
          <w:bCs/>
          <w:b/>
        </w:rPr>
        <w:t xml:space="preserve">Social Capital:</w:t>
      </w:r>
    </w:p>
    <w:p>
      <w:pPr>
        <w:numPr>
          <w:ilvl w:val="0"/>
          <w:numId w:val="1007"/>
        </w:numPr>
        <w:pStyle w:val="Compact"/>
      </w:pPr>
      <w:r>
        <w:t xml:space="preserve">In Spain Madrid, business is often conducted through personal relationships. The concept of "enchufe" (connections) still plays a role in the cultural sector.</w:t>
      </w:r>
    </w:p>
    <w:p>
      <w:pPr>
        <w:numPr>
          <w:ilvl w:val="0"/>
          <w:numId w:val="1007"/>
        </w:numPr>
        <w:pStyle w:val="Compact"/>
      </w:pPr>
      <w:r>
        <w:t xml:space="preserve">An Editor must be present at literary festivals, university events at Complutense University, and industry gatherings in districts like Salamanca or Chamberí.</w:t>
      </w:r>
    </w:p>
    <w:p>
      <w:pPr>
        <w:numPr>
          <w:ilvl w:val="0"/>
          <w:numId w:val="1007"/>
        </w:numPr>
        <w:pStyle w:val="Compact"/>
      </w:pPr>
      <w:r>
        <w:t xml:space="preserve">The Seminar Presentation Slides suggest that soft skills—empathy, negotiation, and networking—are as important as editorial acumen. Building trust with authors is paramount in a market that values personal loyalty.</w:t>
      </w:r>
    </w:p>
    <w:bookmarkEnd w:id="26"/>
    <w:bookmarkStart w:id="27" w:name="X1f627250cebfc24458204ce23459f62c9f780c6"/>
    <w:p>
      <w:pPr>
        <w:pStyle w:val="Heading3"/>
      </w:pPr>
      <w:r>
        <w:t xml:space="preserve">Future Trends: Sustainability and Inclusivity</w:t>
      </w:r>
    </w:p>
    <w:p>
      <w:pPr>
        <w:pStyle w:val="FirstParagraph"/>
      </w:pPr>
      <w:r>
        <w:rPr>
          <w:bCs/>
          <w:b/>
        </w:rPr>
        <w:t xml:space="preserve">Ethical Editing:</w:t>
      </w:r>
    </w:p>
    <w:p>
      <w:pPr>
        <w:numPr>
          <w:ilvl w:val="0"/>
          <w:numId w:val="1008"/>
        </w:numPr>
        <w:pStyle w:val="Compact"/>
      </w:pPr>
      <w:r>
        <w:t xml:space="preserve">Sustainability is becoming a key concern. Editors are increasingly asked to consider the environmental impact of paper sourcing and printing processes.</w:t>
      </w:r>
    </w:p>
    <w:p>
      <w:pPr>
        <w:numPr>
          <w:ilvl w:val="0"/>
          <w:numId w:val="1008"/>
        </w:numPr>
        <w:pStyle w:val="Compact"/>
      </w:pPr>
      <w:r>
        <w:t xml:space="preserve">Inclusivity in publishing is another major trend. An Editor must actively seek out voices from marginalized communities, ensuring that the catalog reflects the diverse reality of modern Spain Madrid society.</w:t>
      </w:r>
    </w:p>
    <w:p>
      <w:pPr>
        <w:numPr>
          <w:ilvl w:val="0"/>
          <w:numId w:val="1008"/>
        </w:numPr>
        <w:pStyle w:val="Compact"/>
      </w:pPr>
      <w:r>
        <w:t xml:space="preserve">This includes promoting works by female authors, which has seen a surge in demand and critical acclaim in recent years.</w:t>
      </w:r>
    </w:p>
    <w:bookmarkEnd w:id="27"/>
    <w:bookmarkStart w:id="28" w:name="X5ebd3fbe2d1c49d9df38339276cfc3902894277"/>
    <w:p>
      <w:pPr>
        <w:pStyle w:val="Heading3"/>
      </w:pPr>
      <w:r>
        <w:t xml:space="preserve">Conclusion: The Editor as a Strategic Leader</w:t>
      </w:r>
    </w:p>
    <w:p>
      <w:pPr>
        <w:pStyle w:val="FirstParagraph"/>
      </w:pPr>
      <w:r>
        <w:rPr>
          <w:bCs/>
          <w:b/>
        </w:rPr>
        <w:t xml:space="preserve">Final Thoughts:</w:t>
      </w:r>
    </w:p>
    <w:p>
      <w:pPr>
        <w:numPr>
          <w:ilvl w:val="0"/>
          <w:numId w:val="1009"/>
        </w:numPr>
        <w:pStyle w:val="Compact"/>
      </w:pPr>
      <w:r>
        <w:t xml:space="preserve">To summarize, the role of an Editor in Spain Madrid is dynamic, complex, and vital. It requires a blend of traditional literary appreciation and modern business savvy.</w:t>
      </w:r>
    </w:p>
    <w:p>
      <w:pPr>
        <w:numPr>
          <w:ilvl w:val="0"/>
          <w:numId w:val="1009"/>
        </w:numPr>
        <w:pStyle w:val="Compact"/>
      </w:pPr>
      <w:r>
        <w:t xml:space="preserve">The successful Editor is not just a servant to the text but a leader in cultural dissemination.</w:t>
      </w:r>
    </w:p>
    <w:p>
      <w:pPr>
        <w:numPr>
          <w:ilvl w:val="0"/>
          <w:numId w:val="1009"/>
        </w:numPr>
        <w:pStyle w:val="Compact"/>
      </w:pPr>
      <w:r>
        <w:t xml:space="preserve">This Seminar Presentation Slides document serves as a foundational guide for understanding the multifaceted nature of editing in this unique geographic and cultural context. As the industry evolves, so too must the skills and mindset of those who hold this pivotal position.</w:t>
      </w:r>
    </w:p>
    <w:bookmarkEnd w:id="28"/>
    <w:bookmarkStart w:id="29" w:name="acknowledgments-and-qa"/>
    <w:p>
      <w:pPr>
        <w:pStyle w:val="Heading3"/>
      </w:pPr>
      <w:r>
        <w:t xml:space="preserve">Acknowledgments and Q&amp;A</w:t>
      </w:r>
    </w:p>
    <w:p>
      <w:pPr>
        <w:pStyle w:val="FirstParagraph"/>
      </w:pPr>
      <w:r>
        <w:rPr>
          <w:bCs/>
          <w:b/>
        </w:rPr>
        <w:t xml:space="preserve">Contact Information:</w:t>
      </w:r>
    </w:p>
    <w:p>
      <w:pPr>
        <w:numPr>
          <w:ilvl w:val="0"/>
          <w:numId w:val="1010"/>
        </w:numPr>
        <w:pStyle w:val="Compact"/>
      </w:pPr>
      <w:r>
        <w:t xml:space="preserve">We thank all participants for their engagement with these Seminar Presentation Slides.</w:t>
      </w:r>
    </w:p>
    <w:p>
      <w:pPr>
        <w:numPr>
          <w:ilvl w:val="0"/>
          <w:numId w:val="1010"/>
        </w:numPr>
        <w:pStyle w:val="Compact"/>
      </w:pPr>
      <w:r>
        <w:t xml:space="preserve">The floor is now open for questions regarding the specific practices of the Editor in Spain Madrid and how to integrate into this professional network.</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Editor Strategies in Spain Madrid</dc:title>
  <dc:creator/>
  <dc:language>en</dc:language>
  <cp:keywords/>
  <dcterms:created xsi:type="dcterms:W3CDTF">2026-07-29T04:43:20Z</dcterms:created>
  <dcterms:modified xsi:type="dcterms:W3CDTF">2026-07-29T04:43:20Z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