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Sydney</w:t>
      </w:r>
    </w:p>
    <w:bookmarkStart w:id="21" w:name="seminar-presentation-slides"/>
    <w:p>
      <w:pPr>
        <w:pStyle w:val="Heading1"/>
      </w:pPr>
      <w:r>
        <w:t xml:space="preserve">Seminar Presentation Slides</w:t>
      </w:r>
    </w:p>
    <w:p>
      <w:pPr>
        <w:pStyle w:val="FirstParagraph"/>
      </w:pPr>
      <w:r>
        <w:br/>
      </w:r>
      <w:r>
        <w:br/>
      </w:r>
    </w:p>
    <w:bookmarkStart w:id="20" w:name="Xd4523b8fb1f425c3f018e0d22daf4c52ccb6f89"/>
    <w:p>
      <w:pPr>
        <w:pStyle w:val="Heading2"/>
      </w:pPr>
      <w:r>
        <w:t xml:space="preserve">The Modern Education Administrator in Australia Sydney: Strategic Leadership for a Global Hub</w:t>
      </w:r>
    </w:p>
    <w:p>
      <w:pPr>
        <w:pStyle w:val="FirstParagraph"/>
      </w:pPr>
      <w:r>
        <w:br/>
      </w:r>
    </w:p>
    <w:p>
      <w:r>
        <w:pict>
          <v:rect style="width:0;height:1.5pt" o:hralign="center" o:hrstd="t" o:hr="t"/>
        </w:pict>
      </w:r>
    </w:p>
    <w:p>
      <w:pPr>
        <w:pStyle w:val="FirstParagraph"/>
      </w:pPr>
      <w:r>
        <w:rPr>
          <w:bCs/>
          <w:b/>
        </w:rPr>
        <w:t xml:space="preserve">Presentation Overview:</w:t>
      </w:r>
      <w:r>
        <w:t xml:space="preserve"> </w:t>
      </w:r>
      <w:r>
        <w:t xml:space="preserve">This seminar explores the multifaceted role of an</w:t>
      </w:r>
      <w:r>
        <w:t xml:space="preserve"> </w:t>
      </w:r>
      <w:r>
        <w:t xml:space="preserve">Education Administrator</w:t>
      </w:r>
      <w:r>
        <w:t xml:space="preserve"> </w:t>
      </w:r>
      <w:r>
        <w:t xml:space="preserve">within the dynamic educational landscape of</w:t>
      </w:r>
      <w:r>
        <w:t xml:space="preserve"> </w:t>
      </w:r>
      <w:r>
        <w:t xml:space="preserve">Australia Sydney</w:t>
      </w:r>
      <w:r>
        <w:t xml:space="preserve">. As one of the world’s premier destinations for international study and innovation, Sydney demands administrators who possess not only operational acumen but also cultural intelligence and strategic foresight. This presentation outlines the core responsibilities, regulatory frameworks, challenges, and future trends defining this critical profession.</w:t>
      </w:r>
    </w:p>
    <w:bookmarkEnd w:id="20"/>
    <w:bookmarkEnd w:id="21"/>
    <w:bookmarkStart w:id="23" w:name="X18f811371f5e5e600658262c10dc7996540fd63"/>
    <w:p>
      <w:pPr>
        <w:pStyle w:val="Heading1"/>
      </w:pPr>
      <w:r>
        <w:t xml:space="preserve">Seminar Presentation Slides: Contextual Foundation</w:t>
      </w:r>
    </w:p>
    <w:p>
      <w:pPr>
        <w:pStyle w:val="FirstParagraph"/>
      </w:pPr>
      <w:r>
        <w:br/>
      </w:r>
      <w:r>
        <w:br/>
      </w:r>
    </w:p>
    <w:bookmarkStart w:id="22" w:name="Xc3343647a929539d25a293adc6b7ec4a6cb1449"/>
    <w:p>
      <w:pPr>
        <w:pStyle w:val="Heading2"/>
      </w:pPr>
      <w:r>
        <w:t xml:space="preserve">Why</w:t>
      </w:r>
      <w:r>
        <w:t xml:space="preserve"> </w:t>
      </w:r>
      <w:r>
        <w:t xml:space="preserve">Australia Sydney</w:t>
      </w:r>
      <w:r>
        <w:t xml:space="preserve"> </w:t>
      </w:r>
      <w:r>
        <w:t xml:space="preserve">Matters in Education Administration</w:t>
      </w:r>
    </w:p>
    <w:p>
      <w:pPr>
        <w:pStyle w:val="FirstParagraph"/>
      </w:pPr>
      <w:r>
        <w:br/>
      </w:r>
    </w:p>
    <w:p>
      <w:r>
        <w:pict>
          <v:rect style="width:0;height:1.5pt" o:hralign="center" o:hrstd="t" o:hr="t"/>
        </w:pict>
      </w:r>
    </w:p>
    <w:p>
      <w:pPr>
        <w:pStyle w:val="FirstParagraph"/>
      </w:pPr>
      <w:r>
        <w:t xml:space="preserve">The city of</w:t>
      </w:r>
      <w:r>
        <w:t xml:space="preserve"> </w:t>
      </w:r>
      <w:r>
        <w:t xml:space="preserve">Australia Sydney</w:t>
      </w:r>
      <w:r>
        <w:t xml:space="preserve"> </w:t>
      </w:r>
      <w:r>
        <w:t xml:space="preserve">is not merely a geographic location; it is a global nexus for academic excellence. It hosts some of the world’s oldest and most prestigious universities, including the University of Sydney and UNSW. Consequently, an</w:t>
      </w:r>
      <w:r>
        <w:t xml:space="preserve"> </w:t>
      </w:r>
      <w:r>
        <w:t xml:space="preserve">Education Administrator</w:t>
      </w:r>
      <w:r>
        <w:t xml:space="preserve"> </w:t>
      </w:r>
      <w:r>
        <w:t xml:space="preserve">in this region operates in a high-stakes environment characterized by:</w:t>
      </w:r>
    </w:p>
    <w:p>
      <w:pPr>
        <w:numPr>
          <w:ilvl w:val="0"/>
          <w:numId w:val="1001"/>
        </w:numPr>
        <w:pStyle w:val="Compact"/>
      </w:pPr>
      <w:r>
        <w:rPr>
          <w:bCs/>
          <w:b/>
        </w:rPr>
        <w:t xml:space="preserve">Diversity:</w:t>
      </w:r>
      <w:r>
        <w:t xml:space="preserve"> </w:t>
      </w:r>
      <w:r>
        <w:t xml:space="preserve">A multicultural student body from over 150 countries requires inclusive policy implementation.</w:t>
      </w:r>
    </w:p>
    <w:p>
      <w:pPr>
        <w:numPr>
          <w:ilvl w:val="0"/>
          <w:numId w:val="1001"/>
        </w:numPr>
        <w:pStyle w:val="Compact"/>
      </w:pPr>
      <w:r>
        <w:rPr>
          <w:bCs/>
          <w:b/>
        </w:rPr>
        <w:t xml:space="preserve">Prestige and Competition:</w:t>
      </w:r>
      <w:r>
        <w:t xml:space="preserve"> </w:t>
      </w:r>
      <w:r>
        <w:t xml:space="preserve">High standards of academic integrity and operational efficiency are mandatory to maintain global rankings.</w:t>
      </w:r>
    </w:p>
    <w:p>
      <w:pPr>
        <w:numPr>
          <w:ilvl w:val="0"/>
          <w:numId w:val="1001"/>
        </w:numPr>
        <w:pStyle w:val="Compact"/>
      </w:pPr>
      <w:r>
        <w:rPr>
          <w:bCs/>
          <w:b/>
        </w:rPr>
        <w:t xml:space="preserve">Economic Impact:</w:t>
      </w:r>
      <w:r>
        <w:t xml:space="preserve"> </w:t>
      </w:r>
      <w:r>
        <w:t xml:space="preserve">Education is a major export industry for Australia; administrators play a direct role in the state’s economic health through international student engagement.</w:t>
      </w:r>
    </w:p>
    <w:p>
      <w:pPr>
        <w:pStyle w:val="FirstParagraph"/>
      </w:pPr>
      <w:r>
        <w:t xml:space="preserve">Therefore, the role of an</w:t>
      </w:r>
      <w:r>
        <w:t xml:space="preserve"> </w:t>
      </w:r>
      <w:r>
        <w:t xml:space="preserve">Education Administrator</w:t>
      </w:r>
      <w:r>
        <w:t xml:space="preserve"> </w:t>
      </w:r>
      <w:r>
        <w:t xml:space="preserve">extends beyond paperwork; it involves stewarding the reputation of institutions that define Sydney’s cultural and intellectual identity.</w:t>
      </w:r>
    </w:p>
    <w:bookmarkEnd w:id="22"/>
    <w:bookmarkEnd w:id="23"/>
    <w:bookmarkStart w:id="25" w:name="X5ccdfc7d47d5e6d2c6af433388a37978bdd3f83"/>
    <w:p>
      <w:pPr>
        <w:pStyle w:val="Heading1"/>
      </w:pPr>
      <w:r>
        <w:t xml:space="preserve">Seminar Presentation Slides: Core Responsibilities</w:t>
      </w:r>
    </w:p>
    <w:p>
      <w:pPr>
        <w:pStyle w:val="FirstParagraph"/>
      </w:pPr>
      <w:r>
        <w:br/>
      </w:r>
      <w:r>
        <w:br/>
      </w:r>
    </w:p>
    <w:bookmarkStart w:id="24" w:name="Xdb39380fc501c61d471366211e99576fd08815c"/>
    <w:p>
      <w:pPr>
        <w:pStyle w:val="Heading2"/>
      </w:pPr>
      <w:r>
        <w:t xml:space="preserve">Operational and Strategic Duties of an</w:t>
      </w:r>
      <w:r>
        <w:t xml:space="preserve"> </w:t>
      </w:r>
      <w:r>
        <w:t xml:space="preserve">Education Administrator</w:t>
      </w:r>
    </w:p>
    <w:p>
      <w:pPr>
        <w:pStyle w:val="FirstParagraph"/>
      </w:pPr>
      <w:r>
        <w:br/>
      </w:r>
    </w:p>
    <w:p>
      <w:r>
        <w:pict>
          <v:rect style="width:0;height:1.5pt" o:hralign="center" o:hrstd="t" o:hr="t"/>
        </w:pict>
      </w:r>
    </w:p>
    <w:p>
      <w:pPr>
        <w:pStyle w:val="FirstParagraph"/>
      </w:pPr>
      <w:r>
        <w:t xml:space="preserve">In</w:t>
      </w:r>
      <w:r>
        <w:t xml:space="preserve"> </w:t>
      </w:r>
      <w:r>
        <w:t xml:space="preserve">Australia Sydney</w:t>
      </w:r>
      <w:r>
        <w:t xml:space="preserve">, the scope of administration is broad. Key responsibilities include:</w:t>
      </w:r>
    </w:p>
    <w:p>
      <w:pPr>
        <w:numPr>
          <w:ilvl w:val="0"/>
          <w:numId w:val="1002"/>
        </w:numPr>
        <w:pStyle w:val="Compact"/>
      </w:pPr>
      <w:r>
        <w:rPr>
          <w:bCs/>
          <w:b/>
        </w:rPr>
        <w:t xml:space="preserve">Compliance and Regulatory Adherence:</w:t>
      </w:r>
      <w:r>
        <w:t xml:space="preserve"> </w:t>
      </w:r>
      <w:r>
        <w:t xml:space="preserve">Ensuring institutions comply with the</w:t>
      </w:r>
      <w:r>
        <w:t xml:space="preserve"> </w:t>
      </w:r>
      <w:r>
        <w:rPr>
          <w:iCs/>
          <w:i/>
        </w:rPr>
        <w:t xml:space="preserve">Higher Education Standards Framework</w:t>
      </w:r>
      <w:r>
        <w:t xml:space="preserve">, the National Vocational Education and Training Regulator (AVETMISS) standards, and local NSW Department of Education guidelines. An</w:t>
      </w:r>
      <w:r>
        <w:t xml:space="preserve"> </w:t>
      </w:r>
      <w:r>
        <w:t xml:space="preserve">Education Administrator</w:t>
      </w:r>
      <w:r>
        <w:t xml:space="preserve"> </w:t>
      </w:r>
      <w:r>
        <w:t xml:space="preserve">must ensure that every policy aligns with federal mandates.</w:t>
      </w:r>
    </w:p>
    <w:p>
      <w:pPr>
        <w:numPr>
          <w:ilvl w:val="0"/>
          <w:numId w:val="1002"/>
        </w:numPr>
        <w:pStyle w:val="Compact"/>
      </w:pPr>
      <w:r>
        <w:rPr>
          <w:bCs/>
          <w:b/>
        </w:rPr>
        <w:t xml:space="preserve">Student Lifecycle Management:</w:t>
      </w:r>
      <w:r>
        <w:t xml:space="preserve"> </w:t>
      </w:r>
      <w:r>
        <w:t xml:space="preserve">From enrolment to alumni relations, administrators manage the student journey. In Sydney’s competitive market, this includes managing visa compliance for international students and providing holistic support services.</w:t>
      </w:r>
    </w:p>
    <w:p>
      <w:pPr>
        <w:numPr>
          <w:ilvl w:val="0"/>
          <w:numId w:val="1002"/>
        </w:numPr>
        <w:pStyle w:val="Compact"/>
      </w:pPr>
      <w:r>
        <w:rPr>
          <w:bCs/>
          <w:b/>
        </w:rPr>
        <w:t xml:space="preserve">Budgetary Oversight:</w:t>
      </w:r>
      <w:r>
        <w:t xml:space="preserve"> </w:t>
      </w:r>
      <w:r>
        <w:t xml:space="preserve">Managing grants, tuition fee structures, and operational budgets. Efficient resource allocation is crucial in the high-cost environment of</w:t>
      </w:r>
      <w:r>
        <w:t xml:space="preserve"> </w:t>
      </w:r>
      <w:r>
        <w:t xml:space="preserve">Australia Sydney</w:t>
      </w:r>
      <w:r>
        <w:t xml:space="preserve">.</w:t>
      </w:r>
    </w:p>
    <w:p>
      <w:pPr>
        <w:numPr>
          <w:ilvl w:val="0"/>
          <w:numId w:val="1002"/>
        </w:numPr>
        <w:pStyle w:val="Compact"/>
      </w:pPr>
      <w:r>
        <w:rPr>
          <w:bCs/>
          <w:b/>
        </w:rPr>
        <w:t xml:space="preserve">Stakeholder Engagement:</w:t>
      </w:r>
      <w:r>
        <w:t xml:space="preserve"> </w:t>
      </w:r>
      <w:r>
        <w:t xml:space="preserve">Liaising with parents, corporate partners, government bodies, and community groups. Effective communication is vital for maintaining trust and transparency.</w:t>
      </w:r>
    </w:p>
    <w:bookmarkEnd w:id="24"/>
    <w:bookmarkEnd w:id="25"/>
    <w:bookmarkStart w:id="27" w:name="X4fbf51cd16d2e5cad9b44f8baa585db8692c632"/>
    <w:p>
      <w:pPr>
        <w:pStyle w:val="Heading1"/>
      </w:pPr>
      <w:r>
        <w:t xml:space="preserve">Seminar Presentation Slides: The Regulatory Landscape</w:t>
      </w:r>
    </w:p>
    <w:p>
      <w:pPr>
        <w:pStyle w:val="FirstParagraph"/>
      </w:pPr>
      <w:r>
        <w:br/>
      </w:r>
      <w:r>
        <w:br/>
      </w:r>
    </w:p>
    <w:bookmarkStart w:id="26" w:name="navigating-policy-in-australia-sydney"/>
    <w:p>
      <w:pPr>
        <w:pStyle w:val="Heading2"/>
      </w:pPr>
      <w:r>
        <w:t xml:space="preserve">Navigating Policy in</w:t>
      </w:r>
      <w:r>
        <w:t xml:space="preserve"> </w:t>
      </w:r>
      <w:r>
        <w:t xml:space="preserve">Australia Sydney</w:t>
      </w:r>
    </w:p>
    <w:p>
      <w:pPr>
        <w:pStyle w:val="FirstParagraph"/>
      </w:pPr>
      <w:r>
        <w:br/>
      </w:r>
    </w:p>
    <w:p>
      <w:r>
        <w:pict>
          <v:rect style="width:0;height:1.5pt" o:hralign="center" o:hrstd="t" o:hr="t"/>
        </w:pict>
      </w:r>
    </w:p>
    <w:p>
      <w:pPr>
        <w:pStyle w:val="FirstParagraph"/>
      </w:pPr>
      <w:r>
        <w:t xml:space="preserve">An effective</w:t>
      </w:r>
      <w:r>
        <w:t xml:space="preserve"> </w:t>
      </w:r>
      <w:r>
        <w:t xml:space="preserve">Education Administrator</w:t>
      </w:r>
      <w:r>
        <w:t xml:space="preserve"> </w:t>
      </w:r>
      <w:r>
        <w:t xml:space="preserve">must be well-versed in the complex regulatory web governing education.</w:t>
      </w:r>
    </w:p>
    <w:p>
      <w:pPr>
        <w:numPr>
          <w:ilvl w:val="0"/>
          <w:numId w:val="1003"/>
        </w:numPr>
        <w:pStyle w:val="Compact"/>
      </w:pPr>
      <w:r>
        <w:rPr>
          <w:bCs/>
          <w:b/>
        </w:rPr>
        <w:t xml:space="preserve">The ESOS Framework:</w:t>
      </w:r>
      <w:r>
        <w:t xml:space="preserve"> </w:t>
      </w:r>
      <w:r>
        <w:t xml:space="preserve">The Education Services for Overseas Students Act is critical. Administrators in Sydney must strictly monitor student visas, attendance records, and progress reports to prevent institutional breaches.</w:t>
      </w:r>
    </w:p>
    <w:p>
      <w:pPr>
        <w:numPr>
          <w:ilvl w:val="0"/>
          <w:numId w:val="1003"/>
        </w:numPr>
        <w:pStyle w:val="Compact"/>
      </w:pPr>
      <w:r>
        <w:rPr>
          <w:bCs/>
          <w:b/>
        </w:rPr>
        <w:t xml:space="preserve">National Code of Practice:</w:t>
      </w:r>
      <w:r>
        <w:t xml:space="preserve"> </w:t>
      </w:r>
      <w:r>
        <w:t xml:space="preserve">For vocational education (VET), adherence to the National Code ensures quality teaching and learning environments.</w:t>
      </w:r>
    </w:p>
    <w:p>
      <w:pPr>
        <w:numPr>
          <w:ilvl w:val="0"/>
          <w:numId w:val="1003"/>
        </w:numPr>
        <w:pStyle w:val="Compact"/>
      </w:pPr>
      <w:r>
        <w:rPr>
          <w:bCs/>
          <w:b/>
        </w:rPr>
        <w:t xml:space="preserve">Safeguarding and Welfare:</w:t>
      </w:r>
      <w:r>
        <w:t xml:space="preserve"> </w:t>
      </w:r>
      <w:r>
        <w:t xml:space="preserve">With increased focus on student mental health and safety, administrators in Sydney must implement robust safeguarding policies. This includes responding to incidents of discrimination or harassment swiftly and appropriately.</w:t>
      </w:r>
    </w:p>
    <w:p>
      <w:pPr>
        <w:pStyle w:val="FirstParagraph"/>
      </w:pPr>
      <w:r>
        <w:t xml:space="preserve">Failure to navigate these regulations correctly can result in severe penalties, loss of accreditation, and reputational damage for the institution.</w:t>
      </w:r>
    </w:p>
    <w:bookmarkEnd w:id="26"/>
    <w:bookmarkEnd w:id="27"/>
    <w:bookmarkStart w:id="29" w:name="X5d2bc6ed4f1ac89fece118cdac59531fae61260"/>
    <w:p>
      <w:pPr>
        <w:pStyle w:val="Heading1"/>
      </w:pPr>
      <w:r>
        <w:t xml:space="preserve">Seminar Presentation Slides: Diversity and Inclusion</w:t>
      </w:r>
    </w:p>
    <w:p>
      <w:pPr>
        <w:pStyle w:val="FirstParagraph"/>
      </w:pPr>
      <w:r>
        <w:br/>
      </w:r>
      <w:r>
        <w:br/>
      </w:r>
    </w:p>
    <w:bookmarkStart w:id="28" w:name="cultural-competence-as-a-core-competency"/>
    <w:p>
      <w:pPr>
        <w:pStyle w:val="Heading2"/>
      </w:pPr>
      <w:r>
        <w:t xml:space="preserve">Cultural Competence as a Core Competency</w:t>
      </w:r>
    </w:p>
    <w:p>
      <w:pPr>
        <w:pStyle w:val="FirstParagraph"/>
      </w:pPr>
      <w:r>
        <w:br/>
      </w:r>
    </w:p>
    <w:p>
      <w:r>
        <w:pict>
          <v:rect style="width:0;height:1.5pt" o:hralign="center" o:hrstd="t" o:hr="t"/>
        </w:pict>
      </w:r>
    </w:p>
    <w:p>
      <w:pPr>
        <w:pStyle w:val="FirstParagraph"/>
      </w:pPr>
      <w:r>
        <w:t xml:space="preserve">Sydney’s classrooms are microcosms of the world. For an</w:t>
      </w:r>
      <w:r>
        <w:t xml:space="preserve"> </w:t>
      </w:r>
      <w:r>
        <w:t xml:space="preserve">Education Administrator</w:t>
      </w:r>
      <w:r>
        <w:t xml:space="preserve">, managing diversity is not optional; it is a strategic imperative.</w:t>
      </w:r>
    </w:p>
    <w:p>
      <w:pPr>
        <w:numPr>
          <w:ilvl w:val="0"/>
          <w:numId w:val="1004"/>
        </w:numPr>
        <w:pStyle w:val="Compact"/>
      </w:pPr>
      <w:r>
        <w:rPr>
          <w:bCs/>
          <w:b/>
        </w:rPr>
        <w:t xml:space="preserve">Indigenous Engagement:</w:t>
      </w:r>
      <w:r>
        <w:t xml:space="preserve"> </w:t>
      </w:r>
      <w:r>
        <w:t xml:space="preserve">Administrators must facilitate programs that support Aboriginal and Torres Strait Islander students, ensuring alignment with Reconciliation Action Plans (RAPs).</w:t>
      </w:r>
    </w:p>
    <w:p>
      <w:pPr>
        <w:numPr>
          <w:ilvl w:val="0"/>
          <w:numId w:val="1004"/>
        </w:numPr>
        <w:pStyle w:val="Compact"/>
      </w:pPr>
      <w:r>
        <w:rPr>
          <w:bCs/>
          <w:b/>
        </w:rPr>
        <w:t xml:space="preserve">Multicultural Support:</w:t>
      </w:r>
      <w:r>
        <w:t xml:space="preserve"> </w:t>
      </w:r>
      <w:r>
        <w:t xml:space="preserve">Implementing language support services and cultural orientation programs for international students arriving in Sydney.</w:t>
      </w:r>
    </w:p>
    <w:p>
      <w:pPr>
        <w:numPr>
          <w:ilvl w:val="0"/>
          <w:numId w:val="1004"/>
        </w:numPr>
        <w:pStyle w:val="Compact"/>
      </w:pPr>
      <w:r>
        <w:rPr>
          <w:bCs/>
          <w:b/>
        </w:rPr>
        <w:t xml:space="preserve">Inclusive Policy Design:</w:t>
      </w:r>
      <w:r>
        <w:t xml:space="preserve"> </w:t>
      </w:r>
      <w:r>
        <w:t xml:space="preserve">Ensuring campus facilities, digital learning platforms, and assessment methods are accessible to students with disabilities. In Australia, the Disability Standards for Education 2005 mandate equal access and opportunity.</w:t>
      </w:r>
    </w:p>
    <w:p>
      <w:pPr>
        <w:pStyle w:val="FirstParagraph"/>
      </w:pPr>
      <w:r>
        <w:t xml:space="preserve">By fostering an inclusive environment,</w:t>
      </w:r>
      <w:r>
        <w:t xml:space="preserve"> </w:t>
      </w:r>
      <w:r>
        <w:t xml:space="preserve">Education Administrators</w:t>
      </w:r>
      <w:r>
        <w:t xml:space="preserve"> </w:t>
      </w:r>
      <w:r>
        <w:t xml:space="preserve">in</w:t>
      </w:r>
      <w:r>
        <w:t xml:space="preserve"> </w:t>
      </w:r>
      <w:r>
        <w:t xml:space="preserve">Australia Sydney</w:t>
      </w:r>
      <w:r>
        <w:t xml:space="preserve"> </w:t>
      </w:r>
      <w:r>
        <w:t xml:space="preserve">contribute directly to social cohesion and global educational equity.</w:t>
      </w:r>
    </w:p>
    <w:bookmarkEnd w:id="28"/>
    <w:bookmarkEnd w:id="29"/>
    <w:bookmarkStart w:id="31" w:name="X81e6b99179e794f9764df340ba3d3b7197ff02c"/>
    <w:p>
      <w:pPr>
        <w:pStyle w:val="Heading1"/>
      </w:pPr>
      <w:r>
        <w:t xml:space="preserve">Seminar Presentation Slides: Technological Integration</w:t>
      </w:r>
    </w:p>
    <w:p>
      <w:pPr>
        <w:pStyle w:val="FirstParagraph"/>
      </w:pPr>
      <w:r>
        <w:br/>
      </w:r>
      <w:r>
        <w:br/>
      </w:r>
    </w:p>
    <w:bookmarkStart w:id="30" w:name="digital-transformation-in-administration"/>
    <w:p>
      <w:pPr>
        <w:pStyle w:val="Heading2"/>
      </w:pPr>
      <w:r>
        <w:t xml:space="preserve">Digital Transformation in Administration</w:t>
      </w:r>
    </w:p>
    <w:p>
      <w:pPr>
        <w:pStyle w:val="FirstParagraph"/>
      </w:pPr>
      <w:r>
        <w:br/>
      </w:r>
    </w:p>
    <w:p>
      <w:r>
        <w:pict>
          <v:rect style="width:0;height:1.5pt" o:hralign="center" o:hrstd="t" o:hr="t"/>
        </w:pict>
      </w:r>
    </w:p>
    <w:p>
      <w:pPr>
        <w:pStyle w:val="FirstParagraph"/>
      </w:pPr>
      <w:r>
        <w:t xml:space="preserve">The post-pandemic era has accelerated the adoption of technology in educational administration. An</w:t>
      </w:r>
      <w:r>
        <w:t xml:space="preserve"> </w:t>
      </w:r>
      <w:r>
        <w:t xml:space="preserve">Education Administrator</w:t>
      </w:r>
      <w:r>
        <w:t xml:space="preserve"> </w:t>
      </w:r>
      <w:r>
        <w:t xml:space="preserve">today must be tech-savvy.</w:t>
      </w:r>
    </w:p>
    <w:p>
      <w:pPr>
        <w:numPr>
          <w:ilvl w:val="0"/>
          <w:numId w:val="1005"/>
        </w:numPr>
        <w:pStyle w:val="Compact"/>
      </w:pPr>
      <w:r>
        <w:rPr>
          <w:bCs/>
          <w:b/>
        </w:rPr>
        <w:t xml:space="preserve">LMS Management:</w:t>
      </w:r>
      <w:r>
        <w:t xml:space="preserve"> </w:t>
      </w:r>
      <w:r>
        <w:t xml:space="preserve">Overseeing Learning Management Systems (like Moodle or Blackboard) to ensure seamless delivery of hybrid learning models.</w:t>
      </w:r>
    </w:p>
    <w:p>
      <w:pPr>
        <w:numPr>
          <w:ilvl w:val="0"/>
          <w:numId w:val="1005"/>
        </w:numPr>
        <w:pStyle w:val="Compact"/>
      </w:pPr>
      <w:r>
        <w:rPr>
          <w:bCs/>
          <w:b/>
        </w:rPr>
        <w:t xml:space="preserve">Data Analytics:</w:t>
      </w:r>
      <w:r>
        <w:t xml:space="preserve"> </w:t>
      </w:r>
      <w:r>
        <w:t xml:space="preserve">Utilizing student information systems to track retention rates, academic performance, and engagement metrics. Data-driven decision-making allows administrators in Sydney to intervene early when students are at risk.</w:t>
      </w:r>
    </w:p>
    <w:p>
      <w:pPr>
        <w:numPr>
          <w:ilvl w:val="0"/>
          <w:numId w:val="1005"/>
        </w:numPr>
        <w:pStyle w:val="Compact"/>
      </w:pPr>
      <w:r>
        <w:rPr>
          <w:bCs/>
          <w:b/>
        </w:rPr>
        <w:t xml:space="preserve">Cybersecurity and Privacy:</w:t>
      </w:r>
      <w:r>
        <w:t xml:space="preserve"> </w:t>
      </w:r>
      <w:r>
        <w:t xml:space="preserve">Protecting sensitive student data under the Australian Privacy Principles. Administrators must ensure that all digital platforms used by the institution meet rigorous security standards.</w:t>
      </w:r>
    </w:p>
    <w:p>
      <w:pPr>
        <w:pStyle w:val="FirstParagraph"/>
      </w:pPr>
      <w:r>
        <w:t xml:space="preserve">Embracing technology enhances operational efficiency and improves the student experience in competitive Sydney markets.</w:t>
      </w:r>
    </w:p>
    <w:bookmarkEnd w:id="30"/>
    <w:bookmarkEnd w:id="31"/>
    <w:bookmarkStart w:id="33" w:name="X64420a66516be0d6b6aa40324927f93982bdd81"/>
    <w:p>
      <w:pPr>
        <w:pStyle w:val="Heading1"/>
      </w:pPr>
      <w:r>
        <w:t xml:space="preserve">Seminar Presentation Slides: Challenges and Solutions</w:t>
      </w:r>
    </w:p>
    <w:p>
      <w:pPr>
        <w:pStyle w:val="FirstParagraph"/>
      </w:pPr>
      <w:r>
        <w:br/>
      </w:r>
      <w:r>
        <w:br/>
      </w:r>
    </w:p>
    <w:bookmarkStart w:id="32" w:name="navigating-contemporary-issues"/>
    <w:p>
      <w:pPr>
        <w:pStyle w:val="Heading2"/>
      </w:pPr>
      <w:r>
        <w:t xml:space="preserve">Navigating Contemporary Issues</w:t>
      </w:r>
    </w:p>
    <w:p>
      <w:pPr>
        <w:pStyle w:val="FirstParagraph"/>
      </w:pPr>
      <w:r>
        <w:br/>
      </w:r>
    </w:p>
    <w:p>
      <w:r>
        <w:pict>
          <v:rect style="width:0;height:1.5pt" o:hralign="center" o:hrstd="t" o:hr="t"/>
        </w:pict>
      </w:r>
    </w:p>
    <w:p>
      <w:pPr>
        <w:pStyle w:val="FirstParagraph"/>
      </w:pPr>
      <w:r>
        <w:t xml:space="preserve">Despite its strengths,</w:t>
      </w:r>
      <w:r>
        <w:t xml:space="preserve"> </w:t>
      </w:r>
      <w:r>
        <w:t xml:space="preserve">Australia Sydney</w:t>
      </w:r>
      <w:r>
        <w:t xml:space="preserve"> </w:t>
      </w:r>
      <w:r>
        <w:t xml:space="preserve">presents unique challenges for education leaders.</w:t>
      </w:r>
    </w:p>
    <w:p>
      <w:pPr>
        <w:numPr>
          <w:ilvl w:val="0"/>
          <w:numId w:val="1006"/>
        </w:numPr>
        <w:pStyle w:val="Compact"/>
      </w:pPr>
      <w:r>
        <w:rPr>
          <w:bCs/>
          <w:b/>
        </w:rPr>
        <w:t xml:space="preserve">Affordability and Access:</w:t>
      </w:r>
      <w:r>
        <w:t xml:space="preserve"> </w:t>
      </w:r>
      <w:r>
        <w:t xml:space="preserve">High living costs in Sydney can deter domestic students. Administrators must develop scholarship frameworks and cost-saving initiatives to maintain accessibility.</w:t>
      </w:r>
    </w:p>
    <w:p>
      <w:pPr>
        <w:numPr>
          <w:ilvl w:val="0"/>
          <w:numId w:val="1006"/>
        </w:numPr>
        <w:pStyle w:val="Compact"/>
      </w:pPr>
      <w:r>
        <w:rPr>
          <w:bCs/>
          <w:b/>
        </w:rPr>
        <w:t xml:space="preserve">Mental Health Crisis:</w:t>
      </w:r>
      <w:r>
        <w:t xml:space="preserve"> </w:t>
      </w:r>
      <w:r>
        <w:t xml:space="preserve">Rising anxiety among students requires administrators to integrate psychological support services into administrative workflows, not just treat them as ancillary.</w:t>
      </w:r>
    </w:p>
    <w:p>
      <w:pPr>
        <w:numPr>
          <w:ilvl w:val="0"/>
          <w:numId w:val="1006"/>
        </w:numPr>
        <w:pStyle w:val="Compact"/>
      </w:pPr>
      <w:r>
        <w:rPr>
          <w:bCs/>
          <w:b/>
        </w:rPr>
        <w:t xml:space="preserve">Talent Retention:</w:t>
      </w:r>
      <w:r>
        <w:t xml:space="preserve"> </w:t>
      </w:r>
      <w:r>
        <w:t xml:space="preserve">Attracting and retaining qualified staff in a competitive job market. Administrators must foster positive workplace cultures and offer professional development opportunities.</w:t>
      </w:r>
    </w:p>
    <w:p>
      <w:pPr>
        <w:pStyle w:val="FirstParagraph"/>
      </w:pPr>
      <w:r>
        <w:t xml:space="preserve">Proactive leadership is required to address these challenges before they impact institutional stability.</w:t>
      </w:r>
    </w:p>
    <w:bookmarkEnd w:id="32"/>
    <w:bookmarkEnd w:id="33"/>
    <w:bookmarkStart w:id="35" w:name="Xb72d482fb55814b1a7084547daa527887cef2b4"/>
    <w:p>
      <w:pPr>
        <w:pStyle w:val="Heading1"/>
      </w:pPr>
      <w:r>
        <w:t xml:space="preserve">Seminar Presentation Slides: Future Trends</w:t>
      </w:r>
    </w:p>
    <w:p>
      <w:pPr>
        <w:pStyle w:val="FirstParagraph"/>
      </w:pPr>
      <w:r>
        <w:br/>
      </w:r>
      <w:r>
        <w:br/>
      </w:r>
    </w:p>
    <w:bookmarkStart w:id="34" w:name="X97cb6518ef7104b0ab4b5d02eb3878d7e5d1a09"/>
    <w:p>
      <w:pPr>
        <w:pStyle w:val="Heading2"/>
      </w:pPr>
      <w:r>
        <w:t xml:space="preserve">The Evolution of the Role in</w:t>
      </w:r>
      <w:r>
        <w:t xml:space="preserve"> </w:t>
      </w:r>
      <w:r>
        <w:t xml:space="preserve">Australia Sydney</w:t>
      </w:r>
    </w:p>
    <w:p>
      <w:pPr>
        <w:pStyle w:val="FirstParagraph"/>
      </w:pPr>
      <w:r>
        <w:br/>
      </w:r>
    </w:p>
    <w:p>
      <w:r>
        <w:pict>
          <v:rect style="width:0;height:1.5pt" o:hralign="center" o:hrstd="t" o:hr="t"/>
        </w:pict>
      </w:r>
    </w:p>
    <w:p>
      <w:pPr>
        <w:pStyle w:val="FirstParagraph"/>
      </w:pPr>
      <w:r>
        <w:t xml:space="preserve">Looking ahead, the role of an</w:t>
      </w:r>
      <w:r>
        <w:t xml:space="preserve"> </w:t>
      </w:r>
      <w:r>
        <w:t xml:space="preserve">Education Administrator</w:t>
      </w:r>
      <w:r>
        <w:t xml:space="preserve"> </w:t>
      </w:r>
      <w:r>
        <w:t xml:space="preserve">will continue to evolve. Key trends include:</w:t>
      </w:r>
    </w:p>
    <w:p>
      <w:pPr>
        <w:numPr>
          <w:ilvl w:val="0"/>
          <w:numId w:val="1007"/>
        </w:numPr>
        <w:pStyle w:val="Compact"/>
      </w:pPr>
      <w:r>
        <w:rPr>
          <w:bCs/>
          <w:b/>
        </w:rPr>
        <w:t xml:space="preserve">Sustainability:</w:t>
      </w:r>
      <w:r>
        <w:t xml:space="preserve"> </w:t>
      </w:r>
      <w:r>
        <w:t xml:space="preserve">Integrating green initiatives into campus operations. Administrators in Sydney are increasingly tasked with reducing carbon footprints and promoting environmental stewardship.</w:t>
      </w:r>
    </w:p>
    <w:p>
      <w:pPr>
        <w:numPr>
          <w:ilvl w:val="0"/>
          <w:numId w:val="1007"/>
        </w:numPr>
        <w:pStyle w:val="Compact"/>
      </w:pPr>
      <w:r>
        <w:rPr>
          <w:bCs/>
          <w:b/>
        </w:rPr>
        <w:t xml:space="preserve">Lifelong Learning:</w:t>
      </w:r>
      <w:r>
        <w:t xml:space="preserve">: As the nature of work changes, administrators will need to design flexible pathways for upskilling and reskilling adults, moving beyond traditional degree structures.</w:t>
      </w:r>
    </w:p>
    <w:p>
      <w:pPr>
        <w:numPr>
          <w:ilvl w:val="0"/>
          <w:numId w:val="1007"/>
        </w:numPr>
        <w:pStyle w:val="Compact"/>
      </w:pPr>
      <w:r>
        <w:rPr>
          <w:bCs/>
          <w:b/>
        </w:rPr>
        <w:t xml:space="preserve">Global Partnerships:</w:t>
      </w:r>
      <w:r>
        <w:t xml:space="preserve">: Expanding international collaborations. Sydney institutions are looking outward, and administrators must manage complex cross-border agreements and exchange programs.</w:t>
      </w:r>
    </w:p>
    <w:p>
      <w:pPr>
        <w:pStyle w:val="FirstParagraph"/>
      </w:pPr>
      <w:r>
        <w:t xml:space="preserve">The future belongs to administrators who can balance regulatory compliance with innovative, student-centric leadership.</w:t>
      </w:r>
    </w:p>
    <w:bookmarkEnd w:id="34"/>
    <w:bookmarkEnd w:id="35"/>
    <w:bookmarkStart w:id="37" w:name="seminar-presentation-slides-conclusion"/>
    <w:p>
      <w:pPr>
        <w:pStyle w:val="Heading1"/>
      </w:pPr>
      <w:r>
        <w:t xml:space="preserve">Seminar Presentation Slides: Conclusion</w:t>
      </w:r>
    </w:p>
    <w:p>
      <w:pPr>
        <w:pStyle w:val="FirstParagraph"/>
      </w:pPr>
      <w:r>
        <w:br/>
      </w:r>
      <w:r>
        <w:br/>
      </w:r>
    </w:p>
    <w:bookmarkStart w:id="36" w:name="summary-and-call-to-action"/>
    <w:p>
      <w:pPr>
        <w:pStyle w:val="Heading2"/>
      </w:pPr>
      <w:r>
        <w:t xml:space="preserve">Summary and Call to Action</w:t>
      </w:r>
    </w:p>
    <w:p>
      <w:pPr>
        <w:pStyle w:val="FirstParagraph"/>
      </w:pPr>
      <w:r>
        <w:br/>
      </w:r>
    </w:p>
    <w:p>
      <w:r>
        <w:pict>
          <v:rect style="width:0;height:1.5pt" o:hralign="center" o:hrstd="t" o:hr="t"/>
        </w:pict>
      </w:r>
    </w:p>
    <w:p>
      <w:pPr>
        <w:pStyle w:val="FirstParagraph"/>
      </w:pPr>
      <w:r>
        <w:t xml:space="preserve">In conclusion, the role of an</w:t>
      </w:r>
      <w:r>
        <w:t xml:space="preserve"> </w:t>
      </w:r>
      <w:r>
        <w:t xml:space="preserve">Education Administrator</w:t>
      </w:r>
      <w:r>
        <w:t xml:space="preserve"> </w:t>
      </w:r>
      <w:r>
        <w:t xml:space="preserve">in</w:t>
      </w:r>
      <w:r>
        <w:t xml:space="preserve"> </w:t>
      </w:r>
      <w:r>
        <w:t xml:space="preserve">Australia Sydney</w:t>
      </w:r>
      <w:r>
        <w:t xml:space="preserve"> </w:t>
      </w:r>
      <w:r>
        <w:t xml:space="preserve">is pivotal. It is a role that requires a delicate balance of legal expertise, cultural sensitivity, technological proficiency, and strategic vision.</w:t>
      </w:r>
      <w:r>
        <w:t xml:space="preserve"> </w:t>
      </w:r>
      <w:r>
        <w:t xml:space="preserve">As we move forward:</w:t>
      </w:r>
    </w:p>
    <w:p>
      <w:pPr>
        <w:numPr>
          <w:ilvl w:val="0"/>
          <w:numId w:val="1008"/>
        </w:numPr>
        <w:pStyle w:val="Compact"/>
      </w:pPr>
      <w:r>
        <w:rPr>
          <w:bCs/>
          <w:b/>
        </w:rPr>
        <w:t xml:space="preserve">Prioritize Professional Development:</w:t>
      </w:r>
      <w:r>
        <w:t xml:space="preserve"> </w:t>
      </w:r>
      <w:r>
        <w:t xml:space="preserve">Continuous learning for administrators is essential to keep pace with regulatory changes.</w:t>
      </w:r>
    </w:p>
    <w:p>
      <w:pPr>
        <w:numPr>
          <w:ilvl w:val="0"/>
          <w:numId w:val="1008"/>
        </w:numPr>
        <w:pStyle w:val="Compact"/>
      </w:pPr>
      <w:r>
        <w:rPr>
          <w:bCs/>
          <w:b/>
        </w:rPr>
        <w:t xml:space="preserve">Embrace Holistic Support:</w:t>
      </w:r>
      <w:r>
        <w:t xml:space="preserve"> </w:t>
      </w:r>
      <w:r>
        <w:t xml:space="preserve">Focus on the whole student, recognizing their mental, social, and academic needs.</w:t>
      </w:r>
    </w:p>
    <w:p>
      <w:pPr>
        <w:numPr>
          <w:ilvl w:val="0"/>
          <w:numId w:val="1008"/>
        </w:numPr>
        <w:pStyle w:val="Compact"/>
      </w:pPr>
      <w:r>
        <w:rPr>
          <w:bCs/>
          <w:b/>
        </w:rPr>
        <w:t xml:space="preserve">Leverage Data:</w:t>
      </w:r>
      <w:r>
        <w:t xml:space="preserve">: Use analytics to drive improvements in teaching and learning outcomes.</w:t>
      </w:r>
    </w:p>
    <w:p>
      <w:pPr>
        <w:pStyle w:val="FirstParagraph"/>
      </w:pPr>
      <w:r>
        <w:t xml:space="preserve">Sydney’s position as a global education leader depends on the competence of its administrators. By upholding high standards and embracing innovation, we ensure that our educational institutions remain world-class, inclusive, and sustainable.</w:t>
      </w:r>
    </w:p>
    <w:bookmarkEnd w:id="36"/>
    <w:bookmarkEnd w:id="37"/>
    <w:bookmarkStart w:id="39" w:name="seminar-presentation-slides-qa"/>
    <w:p>
      <w:pPr>
        <w:pStyle w:val="Heading1"/>
      </w:pPr>
      <w:r>
        <w:t xml:space="preserve">Seminar Presentation Slides: Q&amp;A</w:t>
      </w:r>
    </w:p>
    <w:p>
      <w:pPr>
        <w:pStyle w:val="FirstParagraph"/>
      </w:pPr>
      <w:r>
        <w:br/>
      </w:r>
      <w:r>
        <w:br/>
      </w:r>
    </w:p>
    <w:bookmarkStart w:id="38" w:name="thank-you-for-your-attention"/>
    <w:p>
      <w:pPr>
        <w:pStyle w:val="Heading2"/>
      </w:pPr>
      <w:r>
        <w:t xml:space="preserve">Thank You for Your Attention</w:t>
      </w:r>
    </w:p>
    <w:p>
      <w:pPr>
        <w:pStyle w:val="FirstParagraph"/>
      </w:pPr>
      <w:r>
        <w:br/>
      </w:r>
    </w:p>
    <w:p>
      <w:r>
        <w:pict>
          <v:rect style="width:0;height:1.5pt" o:hralign="center" o:hrstd="t" o:hr="t"/>
        </w:pict>
      </w:r>
    </w:p>
    <w:p>
      <w:pPr>
        <w:pStyle w:val="FirstParagraph"/>
      </w:pPr>
      <w:r>
        <w:t xml:space="preserve">We invite you to now engage in a discussion regarding the specific challenges and opportunities facing</w:t>
      </w:r>
      <w:r>
        <w:t xml:space="preserve"> </w:t>
      </w:r>
      <w:r>
        <w:t xml:space="preserve">Education Administrators</w:t>
      </w:r>
      <w:r>
        <w:t xml:space="preserve"> </w:t>
      </w:r>
      <w:r>
        <w:t xml:space="preserve">in our local community.</w:t>
      </w:r>
    </w:p>
    <w:p>
      <w:pPr>
        <w:numPr>
          <w:ilvl w:val="0"/>
          <w:numId w:val="1009"/>
        </w:numPr>
        <w:pStyle w:val="Compact"/>
      </w:pPr>
      <w:r>
        <w:rPr>
          <w:bCs/>
          <w:b/>
        </w:rPr>
        <w:t xml:space="preserve">Contact Information:</w:t>
      </w:r>
    </w:p>
    <w:p>
      <w:pPr>
        <w:numPr>
          <w:ilvl w:val="0"/>
          <w:numId w:val="1009"/>
        </w:numPr>
        <w:pStyle w:val="Compact"/>
      </w:pPr>
      <w:r>
        <w:t xml:space="preserve">Email: admin.seminar@sydneyedu.edu.au</w:t>
      </w:r>
    </w:p>
    <w:p>
      <w:pPr>
        <w:numPr>
          <w:ilvl w:val="0"/>
          <w:numId w:val="1009"/>
        </w:numPr>
        <w:pStyle w:val="Compact"/>
      </w:pPr>
      <w:r>
        <w:rPr>
          <w:bCs/>
          <w:b/>
        </w:rPr>
        <w:t xml:space="preserve">Acknowledgement of Country:</w:t>
      </w:r>
      <w:r>
        <w:t xml:space="preserve">We acknowledge the Traditional Custodians of the land on which we meet, the Eora People, and pay our respects to their Elders past and present.</w:t>
      </w:r>
    </w:p>
    <w:p>
      <w:pPr>
        <w:pStyle w:val="FirstParagraph"/>
      </w:pPr>
      <w:r>
        <w:t xml:space="preserve">End of Seminar Presentation Slides Document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Australia Sydney</dc:title>
  <dc:creator/>
  <dc:language>en</dc:language>
  <cp:keywords/>
  <dcterms:created xsi:type="dcterms:W3CDTF">2026-07-29T06:17:37Z</dcterms:created>
  <dcterms:modified xsi:type="dcterms:W3CDTF">2026-07-29T06:17:37Z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