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06f5203d31632607065b5e8c6658e306cfd4170"/>
    <w:p>
      <w:pPr>
        <w:pStyle w:val="Heading2"/>
      </w:pPr>
      <w:r>
        <w:t xml:space="preserve">Seminar Presentation Slides: Education Administrator in Canada Toronto</w:t>
      </w:r>
    </w:p>
    <w:p>
      <w:pPr>
        <w:pStyle w:val="FirstParagraph"/>
      </w:pPr>
      <w:r>
        <w:t xml:space="preserve">Welcome to this comprehensive Seminar Presentation Slides document. This guide is meticulously crafted for professionals aiming to become or currently serving as an Education Administrator within the vibrant and diverse educational landscape of Canada, specifically focusing on the metropolitan hub of Canada Toronto. As we navigate through these slides, we will explore the multifaceted role of leadership in educational institutions, addressing unique challenges and opportunities inherent to one of North America's most dynamic cities.</w:t>
      </w:r>
    </w:p>
    <w:bookmarkEnd w:id="20"/>
    <w:bookmarkStart w:id="21" w:name="Xa117c78ec854259789a20684cb77c2bf6551d09"/>
    <w:p>
      <w:pPr>
        <w:pStyle w:val="Heading2"/>
      </w:pPr>
      <w:r>
        <w:t xml:space="preserve">The Role and Importance of an Education Administrator</w:t>
      </w:r>
    </w:p>
    <w:p>
      <w:pPr>
        <w:pStyle w:val="FirstParagraph"/>
      </w:pPr>
      <w:r>
        <w:t xml:space="preserve">An Education Administrator serves as the backbone of any successful educational institution, bridging the gap between policy-making and classroom execution. In Canada Toronto, this role is particularly critical due to the high density of students from varied cultural backgrounds. Administrators are responsible for overseeing daily operations, managing budgets, ensuring regulatory compliance with provincial education standards set by Ontario's Ministry of Education, and fostering an inclusive learning environment. Their leadership directly impacts teacher retention rates and student outcomes.</w:t>
      </w:r>
    </w:p>
    <w:bookmarkEnd w:id="21"/>
    <w:bookmarkStart w:id="22" w:name="the-unique-context-of-canada-toronto"/>
    <w:p>
      <w:pPr>
        <w:pStyle w:val="Heading2"/>
      </w:pPr>
      <w:r>
        <w:t xml:space="preserve">The Unique Context of Canada Toronto</w:t>
      </w:r>
    </w:p>
    <w:p>
      <w:pPr>
        <w:pStyle w:val="FirstParagraph"/>
      </w:pPr>
      <w:r>
        <w:t xml:space="preserve">Toronto, often hailed as a model for multicultural integration, presents distinct challenges and rewards for Education Administrators. The city boasts one of the most diverse populations globally, necessitating administrators who possess high levels of cultural competence. Schools in Canada Toronto must cater to significant numbers of English Language Learners (ELLs) and refugees. Therefore, an effective Education Administrator here must be adept at implementing differentiated instructional strategies that respect cultural nuances while ensuring academic excellence across all demographic groups.</w:t>
      </w:r>
    </w:p>
    <w:bookmarkEnd w:id="22"/>
    <w:bookmarkStart w:id="23" w:name="key-responsibilities-academic-leadership"/>
    <w:p>
      <w:pPr>
        <w:pStyle w:val="Heading2"/>
      </w:pPr>
      <w:r>
        <w:t xml:space="preserve">Key Responsibilities: Academic Leadership</w:t>
      </w:r>
    </w:p>
    <w:p>
      <w:pPr>
        <w:pStyle w:val="FirstParagraph"/>
      </w:pPr>
      <w:r>
        <w:t xml:space="preserve">A primary duty of an Education Administrator is to drive academic excellence. This involves curriculum development, assessment design, and monitoring student progress. In the context of Canada Toronto's competitive educational sector, administrators must leverage data analytics to identify achievement gaps among different socio-economic groups. They work closely with principals and teachers to implement evidence-based teaching practices that align with the Ontario Curriculum while adapting to local community needs.</w:t>
      </w:r>
    </w:p>
    <w:bookmarkEnd w:id="23"/>
    <w:bookmarkStart w:id="24" w:name="X82972d3d3e5f2d323126e2c160f73e5c3ea6759"/>
    <w:p>
      <w:pPr>
        <w:pStyle w:val="Heading2"/>
      </w:pPr>
      <w:r>
        <w:t xml:space="preserve">Key Responsibilities: Community Engagement</w:t>
      </w:r>
    </w:p>
    <w:p>
      <w:pPr>
        <w:pStyle w:val="FirstParagraph"/>
      </w:pPr>
      <w:r>
        <w:t xml:space="preserve">In Canada Toronto, successful schools are deeply embedded in their communities. Education Administrators play a pivotal role in building strong relationships with parents, local businesses, and community organizations. This engagement is crucial for securing resources and support services such as mental health counseling or after-school programs. Effective communication strategies tailored to the multicultural fabric of Canada Toronto ensure that all stakeholders feel valued and heard, fostering a supportive ecosystem for student growth.</w:t>
      </w:r>
    </w:p>
    <w:bookmarkEnd w:id="24"/>
    <w:bookmarkStart w:id="25" w:name="X64b4ebdbda5b8a8cc5febe9595437dd640ae023"/>
    <w:p>
      <w:pPr>
        <w:pStyle w:val="Heading2"/>
      </w:pPr>
      <w:r>
        <w:t xml:space="preserve">Challenges Faced by Education Administrators</w:t>
      </w:r>
    </w:p>
    <w:p>
      <w:pPr>
        <w:pStyle w:val="FirstParagraph"/>
      </w:pPr>
      <w:r>
        <w:t xml:space="preserve">Navigating the educational landscape in Canada Toronto comes with significant challenges. Rapid urbanization leads to fluctuating enrollment numbers, requiring agile resource management. Furthermore, addressing equity and inclusion remains a pressing issue. Administrators must combat systemic biases and ensure that every student, regardless of background or ability, has access to quality education. Additionally, keeping up with technological advancements in pedagogy requires continuous professional development for both staff and administrators themselves.</w:t>
      </w:r>
    </w:p>
    <w:bookmarkEnd w:id="25"/>
    <w:bookmarkStart w:id="26" w:name="leveraging-technology-in-administration"/>
    <w:p>
      <w:pPr>
        <w:pStyle w:val="Heading2"/>
      </w:pPr>
      <w:r>
        <w:t xml:space="preserve">Leveraging Technology in Administration</w:t>
      </w:r>
    </w:p>
    <w:p>
      <w:pPr>
        <w:pStyle w:val="FirstParagraph"/>
      </w:pPr>
      <w:r>
        <w:t xml:space="preserve">Digital transformation is reshaping how Education Administrators operate in Canada Toronto. From student information systems (SIS) that streamline enrollment and attendance tracking to learning management systems (LMS) that facilitate remote and hybrid learning, technology is integral. Administrators must be proficient in these tools to make informed decisions about resource allocation and instructional support. Moreover, they play a crucial role in ensuring digital equity, guaranteeing that all students have the necessary devices and internet access.</w:t>
      </w:r>
    </w:p>
    <w:bookmarkEnd w:id="26"/>
    <w:bookmarkStart w:id="27" w:name="fostering-teacher-development"/>
    <w:p>
      <w:pPr>
        <w:pStyle w:val="Heading2"/>
      </w:pPr>
      <w:r>
        <w:t xml:space="preserve">Fostering Teacher Development</w:t>
      </w:r>
    </w:p>
    <w:p>
      <w:pPr>
        <w:pStyle w:val="FirstParagraph"/>
      </w:pPr>
      <w:r>
        <w:t xml:space="preserve">The quality of education is directly linked to the quality of its teachers. Education Administrators in Canada Toronto are responsible for creating professional development opportunities that empower educators. This includes mentoring programs, workshops on inclusive pedagogy, and leadership training for aspiring administrators. By investing in teacher growth, administrators contribute to higher job satisfaction and retention rates, which is vital for maintaining stability in high-turnover areas often found within large urban centers like Canada Toronto.</w:t>
      </w:r>
    </w:p>
    <w:bookmarkEnd w:id="27"/>
    <w:bookmarkStart w:id="28" w:name="promoting-student-well-being"/>
    <w:p>
      <w:pPr>
        <w:pStyle w:val="Heading2"/>
      </w:pPr>
      <w:r>
        <w:t xml:space="preserve">Promoting Student Well-being</w:t>
      </w:r>
    </w:p>
    <w:p>
      <w:pPr>
        <w:pStyle w:val="FirstParagraph"/>
      </w:pPr>
      <w:r>
        <w:t xml:space="preserve">Beyond academics, the holistic well-being of students is paramount. Education Administrators must prioritize mental health resources and safe school environments. In Canada Toronto, where stress levels among youth can be high due to academic pressures and social dynamics, administrators implement wellness programs that address anxiety, bullying, and social isolation. Collaborating with psychologists and community health services ensures a comprehensive approach to student care.</w:t>
      </w:r>
    </w:p>
    <w:bookmarkEnd w:id="28"/>
    <w:bookmarkStart w:id="29" w:name="conclusion-a-call-for-dynamic-leadership"/>
    <w:p>
      <w:pPr>
        <w:pStyle w:val="Heading2"/>
      </w:pPr>
      <w:r>
        <w:t xml:space="preserve">Conclusion: A Call for Dynamic Leadership</w:t>
      </w:r>
    </w:p>
    <w:p>
      <w:pPr>
        <w:pStyle w:val="FirstParagraph"/>
      </w:pPr>
      <w:r>
        <w:t xml:space="preserve">In conclusion, the role of an Education Administrator in Canada Toronto is both challenging and rewarding. It demands a blend of strategic vision, operational excellence, and empathetic leadership. As we look towards the future, these professionals must continue to adapt to evolving educational trends while staying committed to equity and inclusion. By embracing innovation and fostering strong community ties, Education Administrators can drive meaningful change in Canada Toronto's schools, preparing students for success in an increasingly interconnected world.</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Canada Toronto</dc:title>
  <dc:creator/>
  <dc:language>en</dc:language>
  <cp:keywords/>
  <dcterms:created xsi:type="dcterms:W3CDTF">2026-07-29T07:42:03Z</dcterms:created>
  <dcterms:modified xsi:type="dcterms:W3CDTF">2026-07-29T07:42:03Z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