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Medellín</w:t>
      </w:r>
    </w:p>
    <w:bookmarkStart w:id="20" w:name="Xb3338e3290e9b2d32a5add34adad8bdabeb721a"/>
    <w:p>
      <w:pPr>
        <w:pStyle w:val="Heading1"/>
      </w:pPr>
      <w:r>
        <w:t xml:space="preserve">Seminar Presentation Slides: The Strategic Role of the Education Administrator in Colombia Medellín</w:t>
      </w:r>
    </w:p>
    <w:p>
      <w:pPr>
        <w:pStyle w:val="FirstParagraph"/>
      </w:pPr>
      <w:r>
        <w:rPr>
          <w:bCs/>
          <w:b/>
        </w:rPr>
        <w:t xml:space="preserve">Welcome and Introduction</w:t>
      </w:r>
    </w:p>
    <w:p>
      <w:pPr>
        <w:pStyle w:val="BodyText"/>
      </w:pPr>
      <w:r>
        <w:t xml:space="preserve">Distinguished guests, faculty members, and students. Welcome to this comprehensive seminar presentation focusing on the critical role of the Education Administrator within the dynamic educational landscape of Colombia Medellín. As we navigate the complexities of modern pedagogy and institutional management, it is imperative that we understand how administrative leadership shapes academic excellence. This presentation aims to dissect the multifaceted responsibilities of an Education Administrator, specifically contextualized for one of Colombia's most vibrant cultural and economic hubs: Medellín.</w:t>
      </w:r>
    </w:p>
    <w:bookmarkEnd w:id="20"/>
    <w:bookmarkStart w:id="21" w:name="X675d207e0c385b24ce52cd487327178d54eccf8"/>
    <w:p>
      <w:pPr>
        <w:pStyle w:val="Heading2"/>
      </w:pPr>
      <w:r>
        <w:t xml:space="preserve">Slide 1: Contextual Overview – The Medellín Educational Ecosystem</w:t>
      </w:r>
    </w:p>
    <w:p>
      <w:pPr>
        <w:pStyle w:val="FirstParagraph"/>
      </w:pPr>
      <w:r>
        <w:rPr>
          <w:bCs/>
          <w:b/>
        </w:rPr>
        <w:t xml:space="preserve">The Unique Fabric of Learning in Colombia Medellín</w:t>
      </w:r>
    </w:p>
    <w:p>
      <w:pPr>
        <w:pStyle w:val="BodyText"/>
      </w:pPr>
      <w:r>
        <w:t xml:space="preserve">To effectively manage educational institutions, one must first understand the environment in which they operate. Colombia Medellín has undergone a profound transformation over the last two decades. Once known for strife, it is now recognized globally as a city of innovation, social inclusion, and educational reform. The Education Administrator in this context is not merely an office manager; they are a change agent. The educational landscape here is characterized by rapid urbanization, diverse socio-economic demographics, and a strong community focus.</w:t>
      </w:r>
    </w:p>
    <w:p>
      <w:pPr>
        <w:pStyle w:val="BodyText"/>
      </w:pPr>
      <w:r>
        <w:t xml:space="preserve">In Medellín, schools often serve as the anchor of community stability. Therefore, the administrator must possess deep cultural intelligence and an understanding of local challenges such as inequality and access to resources. The mandate for an Education Administrator in Colombia Medellín is to bridge the gap between national educational policies issued by the Ministry of National Education and the specific, on-the-ground realities faced by students in neighborhoods ranging from El Poblado to Comuna 13.</w:t>
      </w:r>
    </w:p>
    <w:bookmarkEnd w:id="21"/>
    <w:bookmarkStart w:id="22" w:name="X10207808283c9860200ec5a746fa09c5c0706c2"/>
    <w:p>
      <w:pPr>
        <w:pStyle w:val="Heading2"/>
      </w:pPr>
      <w:r>
        <w:t xml:space="preserve">Slide 2: Core Responsibilities of the Education Administrator</w:t>
      </w:r>
    </w:p>
    <w:p>
      <w:pPr>
        <w:pStyle w:val="FirstParagraph"/>
      </w:pPr>
      <w:r>
        <w:rPr>
          <w:bCs/>
          <w:b/>
        </w:rPr>
        <w:t xml:space="preserve">Beyond Management: Strategic Leadership</w:t>
      </w:r>
    </w:p>
    <w:p>
      <w:pPr>
        <w:pStyle w:val="BodyText"/>
      </w:pPr>
      <w:r>
        <w:t xml:space="preserve">The role of an Education Administrator extends far beyond budgeting and scheduling. In the context of Colombia Medellín, these professionals are responsible for strategic alignment. This involves ensuring that curricula not only meet national standards but also respond to local labor market needs and social requirements.</w:t>
      </w:r>
    </w:p>
    <w:p>
      <w:pPr>
        <w:numPr>
          <w:ilvl w:val="0"/>
          <w:numId w:val="1001"/>
        </w:numPr>
        <w:pStyle w:val="Compact"/>
      </w:pPr>
      <w:r>
        <w:rPr>
          <w:bCs/>
          <w:b/>
        </w:rPr>
        <w:t xml:space="preserve">Strategic Planning:</w:t>
      </w:r>
      <w:r>
        <w:t xml:space="preserve"> </w:t>
      </w:r>
      <w:r>
        <w:t xml:space="preserve">Developing long-term goals that align with the institution's mission while addressing the specific developmental needs of Medellín’s youth.</w:t>
      </w:r>
    </w:p>
    <w:p>
      <w:pPr>
        <w:numPr>
          <w:ilvl w:val="0"/>
          <w:numId w:val="1001"/>
        </w:numPr>
        <w:pStyle w:val="Compact"/>
      </w:pPr>
      <w:r>
        <w:rPr>
          <w:bCs/>
          <w:b/>
        </w:rPr>
        <w:t xml:space="preserve">Fiscal Responsibility:</w:t>
      </w:r>
    </w:p>
    <w:p>
      <w:pPr>
        <w:numPr>
          <w:ilvl w:val="0"/>
          <w:numId w:val="1001"/>
        </w:numPr>
        <w:pStyle w:val="Compact"/>
      </w:pPr>
      <w:r>
        <w:rPr>
          <w:bCs/>
          <w:b/>
        </w:rPr>
        <w:t xml:space="preserve">Compliance and Governance:</w:t>
      </w:r>
      <w:r>
        <w:t xml:space="preserve"> </w:t>
      </w:r>
      <w:r>
        <w:t xml:space="preserve">Navigating the complex regulatory framework of Colombian education law, ensuring all operational activities adhere to national decrees regarding student rights, safety protocols, and academic integrity.</w:t>
      </w:r>
    </w:p>
    <w:bookmarkEnd w:id="22"/>
    <w:bookmarkStart w:id="23" w:name="X729bfb625744f5b73ca754f0592fcca2328bdfb"/>
    <w:p>
      <w:pPr>
        <w:pStyle w:val="Heading2"/>
      </w:pPr>
      <w:r>
        <w:t xml:space="preserve">Slide 3: Leadership in Diversity and Inclusion</w:t>
      </w:r>
    </w:p>
    <w:p>
      <w:pPr>
        <w:pStyle w:val="FirstParagraph"/>
      </w:pPr>
      <w:r>
        <w:rPr>
          <w:bCs/>
          <w:b/>
        </w:rPr>
        <w:t xml:space="preserve">Cultivating an Equitable Environment</w:t>
      </w:r>
    </w:p>
    <w:p>
      <w:pPr>
        <w:pStyle w:val="BodyText"/>
      </w:pPr>
      <w:r>
        <w:t xml:space="preserve">Meditation, or reflection on the role of inclusion, is central to the work of an Education Administrator in Colombia Medellín. The city is a melting pot of cultures, including Afro-Colombian populations, indigenous communities displaced by conflict, and rural migrants seeking opportunity in urban centers. An effective administrator must champion policies that promote equity.</w:t>
      </w:r>
    </w:p>
    <w:p>
      <w:pPr>
        <w:pStyle w:val="BodyText"/>
      </w:pPr>
      <w:r>
        <w:t xml:space="preserve">This involves creating safe spaces for dialogue, implementing anti-bullying campaigns that are culturally sensitive, and ensuring that educational access is not hindered by socioeconomic barriers. The administrator acts as a mediator between diverse stakeholder groups, including parents from different social strata, local community leaders in Medellín’s barrios, and municipal government officials. By fostering an inclusive culture, the Education Administrator helps build social cohesion through education.</w:t>
      </w:r>
    </w:p>
    <w:bookmarkEnd w:id="23"/>
    <w:bookmarkStart w:id="24" w:name="X958a84dcb32f3eb49f6f672b775d9ef1ad5846d"/>
    <w:p>
      <w:pPr>
        <w:pStyle w:val="Heading2"/>
      </w:pPr>
      <w:r>
        <w:t xml:space="preserve">Slide 4: Technological Integration and Innovation</w:t>
      </w:r>
    </w:p>
    <w:p>
      <w:pPr>
        <w:pStyle w:val="FirstParagraph"/>
      </w:pPr>
      <w:r>
        <w:rPr>
          <w:bCs/>
          <w:b/>
        </w:rPr>
        <w:t xml:space="preserve">Digital Transformation in the Classroom</w:t>
      </w:r>
    </w:p>
    <w:p>
      <w:pPr>
        <w:pStyle w:val="BodyText"/>
      </w:pPr>
      <w:r>
        <w:t xml:space="preserve">In recent years, Medellín has positioned itself as a "Smart City," heavily investing in digital infrastructure. The Education Administrator plays a pivotal role in this transition. They are tasked with integrating technology into the pedagogical process without losing sight of human-centric teaching methods.</w:t>
      </w:r>
    </w:p>
    <w:p>
      <w:pPr>
        <w:pStyle w:val="BodyText"/>
      </w:pPr>
      <w:r>
        <w:t xml:space="preserve">This includes procuring appropriate hardware and software, providing professional development for teachers to utilize these tools effectively, and ensuring cybersecurity for student data. In Colombia Medellín, where digital connectivity can be uneven across different districts, the administrator must also address the "digital divide," ensuring that all students have equitable access to online learning resources. This strategic foresight is crucial for preparing students for a globalized workforce.</w:t>
      </w:r>
    </w:p>
    <w:bookmarkEnd w:id="24"/>
    <w:bookmarkStart w:id="25" w:name="Xf65582dfcd7466299701d43fa37f3ebd214954c"/>
    <w:p>
      <w:pPr>
        <w:pStyle w:val="Heading2"/>
      </w:pPr>
      <w:r>
        <w:t xml:space="preserve">Slide 5: Community Engagement and Stakeholder Relations</w:t>
      </w:r>
    </w:p>
    <w:p>
      <w:pPr>
        <w:pStyle w:val="FirstParagraph"/>
      </w:pPr>
      <w:r>
        <w:rPr>
          <w:bCs/>
          <w:b/>
        </w:rPr>
        <w:t xml:space="preserve">Bridging the School and the Community</w:t>
      </w:r>
    </w:p>
    <w:p>
      <w:pPr>
        <w:pStyle w:val="BodyText"/>
      </w:pPr>
      <w:r>
        <w:t xml:space="preserve">The success of any educational institution in Colombia Medellín is deeply tied to its relationship with the surrounding community. The Education Administrator must be an outward-facing leader, engaging with local businesses, NGOs, and civic organizations. Partnerships can provide internships for students, funding for infrastructure projects, or mentorship programs.</w:t>
      </w:r>
    </w:p>
    <w:p>
      <w:pPr>
        <w:pStyle w:val="BodyText"/>
      </w:pPr>
      <w:r>
        <w:t xml:space="preserve">For instance, administrators in Medellín often collaborate with technology parks and innovation hubs to create pathways for secondary students interested in STEM fields. Furthermore transparent communication with parents is essential. Regular town halls, digital newsletters, and open-door policies help build trust. When the community feels invested in the school’s success, student outcomes improve significantly.</w:t>
      </w:r>
    </w:p>
    <w:bookmarkEnd w:id="25"/>
    <w:bookmarkStart w:id="26" w:name="slide-6-challenges-and-resilience"/>
    <w:p>
      <w:pPr>
        <w:pStyle w:val="Heading2"/>
      </w:pPr>
      <w:r>
        <w:t xml:space="preserve">Slide 6: Challenges and Resilience</w:t>
      </w:r>
    </w:p>
    <w:p>
      <w:pPr>
        <w:pStyle w:val="FirstParagraph"/>
      </w:pPr>
      <w:r>
        <w:rPr>
          <w:bCs/>
          <w:b/>
        </w:rPr>
        <w:t xml:space="preserve">Navigating Socio-Political Complexities</w:t>
      </w:r>
    </w:p>
    <w:p>
      <w:pPr>
        <w:pStyle w:val="BodyText"/>
      </w:pPr>
      <w:r>
        <w:t xml:space="preserve">No discussion of the Education Administrator in Colombia Medellín is complete without addressing the challenges. Administrators often operate in environments marked by historical trauma, resource scarcity, and occasional social unrest. They must possess resilience and crisis management skills.</w:t>
      </w:r>
    </w:p>
    <w:p>
      <w:pPr>
        <w:pStyle w:val="BodyText"/>
      </w:pPr>
      <w:r>
        <w:t xml:space="preserve">This includes developing safety protocols for situations involving external violence or protest, which have historically impacted schools in certain areas of Medellín. Additionally, retaining high-quality teaching staff amidst competitive private sector opportunities requires innovative HR strategies. The administrator must create a supportive work environment that values teacher well-being and professional growth, recognizing that happy teachers lead to happier students.</w:t>
      </w:r>
    </w:p>
    <w:bookmarkEnd w:id="26"/>
    <w:bookmarkStart w:id="27" w:name="X3b84d9ec120c657c811c8ba4bd5c5a5284a0878"/>
    <w:p>
      <w:pPr>
        <w:pStyle w:val="Heading2"/>
      </w:pPr>
      <w:r>
        <w:t xml:space="preserve">Slide 7: Future Outlook – Sustainable Education</w:t>
      </w:r>
    </w:p>
    <w:p>
      <w:pPr>
        <w:pStyle w:val="FirstParagraph"/>
      </w:pPr>
      <w:r>
        <w:rPr>
          <w:bCs/>
          <w:b/>
        </w:rPr>
        <w:t xml:space="preserve">Towards a Green and Resilient Future</w:t>
      </w:r>
    </w:p>
    <w:p>
      <w:pPr>
        <w:pStyle w:val="BodyText"/>
      </w:pPr>
      <w:r>
        <w:t xml:space="preserve">The future of education administration in Colombia Medellín lies in sustainability. Administrators are increasingly expected to lead by example in environmental stewardship. This involves implementing green initiatives within school grounds, such as waste management programs and energy conservation practices.</w:t>
      </w:r>
    </w:p>
    <w:p>
      <w:pPr>
        <w:pStyle w:val="BodyText"/>
      </w:pPr>
      <w:r>
        <w:t xml:space="preserve">Moreover, the curriculum itself must evolve to include sustainability concepts. The Education Administrator must ensure that students understand their role in preserving the natural beauty of Antioquia and combating climate change. By embedding sustainability into the institutional DNA, these leaders prepare a generation capable of building a more resilient and eco-friendly Medellín.</w:t>
      </w:r>
    </w:p>
    <w:bookmarkEnd w:id="27"/>
    <w:bookmarkStart w:id="28" w:name="Xc195d9b82923827bb8d7f005ebd146d756b396d"/>
    <w:p>
      <w:pPr>
        <w:pStyle w:val="Heading2"/>
      </w:pPr>
      <w:r>
        <w:t xml:space="preserve">Slide 8: Conclusion – The Administrator as Visionary</w:t>
      </w:r>
    </w:p>
    <w:p>
      <w:pPr>
        <w:pStyle w:val="FirstParagraph"/>
      </w:pPr>
      <w:r>
        <w:rPr>
          <w:bCs/>
          <w:b/>
        </w:rPr>
        <w:t xml:space="preserve">Synthesizing the Role</w:t>
      </w:r>
    </w:p>
    <w:p>
      <w:pPr>
        <w:pStyle w:val="BodyText"/>
      </w:pPr>
      <w:r>
        <w:t xml:space="preserve">In conclusion, the Education Administrator in Colombia Medellín is a visionary leader who balances operational efficiency with social responsibility. They are architects of opportunity, builders of community trust, and champions of innovation. Their work is not done in isolation but in constant dialogue with the city itself.</w:t>
      </w:r>
    </w:p>
    <w:p>
      <w:pPr>
        <w:pStyle w:val="BodyText"/>
      </w:pPr>
      <w:r>
        <w:t xml:space="preserve">As we move forward, it is essential that we support these administrators through continued training, adequate funding, and policy recognition. By empowering Education Administrators to lead with empathy and strategy, we ensure that the educational system in Medellín continues to transform lives and drive the city’s progress.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Colombia Medellín</dc:title>
  <dc:creator/>
  <dc:language>en</dc:language>
  <cp:keywords/>
  <dcterms:created xsi:type="dcterms:W3CDTF">2026-07-29T18:23:57Z</dcterms:created>
  <dcterms:modified xsi:type="dcterms:W3CDTF">2026-07-29T18:23:57Z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