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Administrator</w:t>
      </w:r>
      <w:r>
        <w:t xml:space="preserve"> </w:t>
      </w:r>
      <w:r>
        <w:t xml:space="preserve">in</w:t>
      </w:r>
      <w:r>
        <w:t xml:space="preserve"> </w:t>
      </w:r>
      <w:r>
        <w:t xml:space="preserve">Egypt</w:t>
      </w:r>
      <w:r>
        <w:t xml:space="preserve"> </w:t>
      </w:r>
      <w:r>
        <w:t xml:space="preserve">Cairo</w:t>
      </w:r>
    </w:p>
    <w:bookmarkStart w:id="29" w:name="X2777f8358d62fbdc0fe6f02232ce47d84e052e4"/>
    <w:p>
      <w:pPr>
        <w:pStyle w:val="Heading1"/>
      </w:pPr>
      <w:r>
        <w:t xml:space="preserve">Seminar Presentation Slides: The Evolving Role of the Education Administrator in Egypt Cairo</w:t>
      </w:r>
    </w:p>
    <w:bookmarkStart w:id="20" w:name="welcome-and-introduction"/>
    <w:p>
      <w:pPr>
        <w:pStyle w:val="Heading2"/>
      </w:pPr>
      <w:r>
        <w:t xml:space="preserve">Welcome and Introduction</w:t>
      </w:r>
    </w:p>
    <w:p>
      <w:pPr>
        <w:pStyle w:val="FirstParagraph"/>
      </w:pPr>
      <w:r>
        <w:t xml:space="preserve">Welcome to this comprehensive seminar presentation dedicated to the critical role of the</w:t>
      </w:r>
      <w:r>
        <w:t xml:space="preserve"> </w:t>
      </w:r>
      <w:r>
        <w:rPr>
          <w:bCs/>
          <w:b/>
        </w:rPr>
        <w:t xml:space="preserve">Egypt Cairo</w:t>
      </w:r>
      <w:r>
        <w:t xml:space="preserve"> </w:t>
      </w:r>
      <w:r>
        <w:t xml:space="preserve">education administrator. Today, we embark on a journey through the multifaceted responsibilities, challenges, and opportunities that define educational leadership in one of Africa’s most vibrant capitals. As we delve into the specifics of managing educational institutions in</w:t>
      </w:r>
      <w:r>
        <w:t xml:space="preserve"> </w:t>
      </w:r>
      <w:r>
        <w:rPr>
          <w:bCs/>
          <w:b/>
        </w:rPr>
        <w:t xml:space="preserve">Egypt Cairo</w:t>
      </w:r>
      <w:r>
        <w:t xml:space="preserve">, it becomes evident that the modern</w:t>
      </w:r>
      <w:r>
        <w:t xml:space="preserve"> </w:t>
      </w:r>
      <w:r>
        <w:rPr>
          <w:bCs/>
          <w:b/>
        </w:rPr>
        <w:t xml:space="preserve">Education Administrator</w:t>
      </w:r>
      <w:r>
        <w:t xml:space="preserve"> </w:t>
      </w:r>
      <w:r>
        <w:t xml:space="preserve">must be more than just a manager; they must be a visionary leader, a cultural bridge builder, and an agent of sustainable change.</w:t>
      </w:r>
    </w:p>
    <w:p>
      <w:pPr>
        <w:pStyle w:val="BodyText"/>
      </w:pPr>
      <w:r>
        <w:t xml:space="preserve">This presentation is designed to provide educators, policymakers, and stakeholders with actionable insights into how effective administration can transform educational outcomes in our community. We will explore the unique context of</w:t>
      </w:r>
      <w:r>
        <w:t xml:space="preserve"> </w:t>
      </w:r>
      <w:r>
        <w:rPr>
          <w:bCs/>
          <w:b/>
        </w:rPr>
        <w:t xml:space="preserve">Egypt Cairo</w:t>
      </w:r>
      <w:r>
        <w:t xml:space="preserve">, where ancient traditions meet modern aspirations, creating a complex landscape for educational management.</w:t>
      </w:r>
    </w:p>
    <w:bookmarkEnd w:id="20"/>
    <w:bookmarkStart w:id="21" w:name="the-context-of-education-in-egypt-cairo"/>
    <w:p>
      <w:pPr>
        <w:pStyle w:val="Heading2"/>
      </w:pPr>
      <w:r>
        <w:t xml:space="preserve">The Context of Education in Egypt Cairo</w:t>
      </w:r>
    </w:p>
    <w:p>
      <w:pPr>
        <w:pStyle w:val="FirstParagraph"/>
      </w:pPr>
      <w:r>
        <w:t xml:space="preserve">To understand the role of the</w:t>
      </w:r>
      <w:r>
        <w:t xml:space="preserve"> </w:t>
      </w:r>
      <w:r>
        <w:rPr>
          <w:bCs/>
          <w:b/>
        </w:rPr>
        <w:t xml:space="preserve">Egypt Cairo</w:t>
      </w:r>
      <w:r>
        <w:t xml:space="preserve"> </w:t>
      </w:r>
      <w:r>
        <w:t xml:space="preserve">education administrator, one must first grasp the socio-economic and cultural fabric of the region.</w:t>
      </w:r>
      <w:r>
        <w:t xml:space="preserve"> </w:t>
      </w:r>
      <w:r>
        <w:rPr>
          <w:bCs/>
          <w:b/>
        </w:rPr>
        <w:t xml:space="preserve">Egypt Cairo</w:t>
      </w:r>
      <w:r>
        <w:t xml:space="preserve"> </w:t>
      </w:r>
      <w:r>
        <w:t xml:space="preserve">is not merely a geographic location; it is a dynamic hub where millions converge to pursue knowledge and economic opportunity. The educational system here serves diverse demographics, ranging from elite international schools in New Cairo to public institutions in densely populated historic districts.</w:t>
      </w:r>
    </w:p>
    <w:p>
      <w:pPr>
        <w:pStyle w:val="BodyText"/>
      </w:pPr>
      <w:r>
        <w:t xml:space="preserve">The administrator operates within this diverse ecosystem, tasked with bridging gaps between resource-rich private entities and under-resourced public schools. Furthermore, the demographic pressure of a rapidly growing youth population demands innovative solutions for class size management, curriculum delivery, and teacher retention. The role of the</w:t>
      </w:r>
      <w:r>
        <w:t xml:space="preserve"> </w:t>
      </w:r>
      <w:r>
        <w:rPr>
          <w:bCs/>
          <w:b/>
        </w:rPr>
        <w:t xml:space="preserve">Education Administrator</w:t>
      </w:r>
      <w:r>
        <w:t xml:space="preserve"> </w:t>
      </w:r>
      <w:r>
        <w:t xml:space="preserve">in</w:t>
      </w:r>
      <w:r>
        <w:t xml:space="preserve"> </w:t>
      </w:r>
      <w:r>
        <w:rPr>
          <w:bCs/>
          <w:b/>
        </w:rPr>
        <w:t xml:space="preserve">Egypt Cairo</w:t>
      </w:r>
      <w:r>
        <w:t xml:space="preserve"> </w:t>
      </w:r>
      <w:r>
        <w:t xml:space="preserve">is thus pivotal in ensuring equity and quality across this spectrum.</w:t>
      </w:r>
    </w:p>
    <w:bookmarkEnd w:id="21"/>
    <w:bookmarkStart w:id="22" w:name="Xf1560b7026ad2fcdfd1e2834bc89db9c8445865"/>
    <w:p>
      <w:pPr>
        <w:pStyle w:val="Heading2"/>
      </w:pPr>
      <w:r>
        <w:t xml:space="preserve">Visionary Leadership and Strategic Planning</w:t>
      </w:r>
    </w:p>
    <w:p>
      <w:pPr>
        <w:pStyle w:val="FirstParagraph"/>
      </w:pPr>
      <w:r>
        <w:t xml:space="preserve">A core responsibility of the modern</w:t>
      </w:r>
      <w:r>
        <w:t xml:space="preserve"> </w:t>
      </w:r>
      <w:r>
        <w:rPr>
          <w:bCs/>
          <w:b/>
        </w:rPr>
        <w:t xml:space="preserve">Egypt Cairo</w:t>
      </w:r>
      <w:r>
        <w:t xml:space="preserve"> </w:t>
      </w:r>
      <w:r>
        <w:t xml:space="preserve">education administrator is strategic planning. In a city that is undergoing rapid urbanization and digital transformation, static policies are obsolete. Administrators must forecast trends, such as the increasing demand for STEM (Science, Technology, Engineering, and Mathematics) education and vocational training aligned with market needs.</w:t>
      </w:r>
    </w:p>
    <w:p>
      <w:pPr>
        <w:pStyle w:val="BodyText"/>
      </w:pPr>
      <w:r>
        <w:t xml:space="preserve">This involves setting clear institutional goals that align with Egypt’s Vision 2030. The administrator must foster a culture of continuous improvement, encouraging data-driven decision-making. By analyzing enrollment trends and performance metrics specific to</w:t>
      </w:r>
      <w:r>
        <w:t xml:space="preserve"> </w:t>
      </w:r>
      <w:r>
        <w:rPr>
          <w:bCs/>
          <w:b/>
        </w:rPr>
        <w:t xml:space="preserve">Egypt Cairo</w:t>
      </w:r>
      <w:r>
        <w:t xml:space="preserve">, administrators can allocate resources more effectively, ensuring that no student is left behind due to systemic inefficiencies.</w:t>
      </w:r>
    </w:p>
    <w:bookmarkEnd w:id="22"/>
    <w:bookmarkStart w:id="23" w:name="navigating-cultural-and-social-dynamics"/>
    <w:p>
      <w:pPr>
        <w:pStyle w:val="Heading2"/>
      </w:pPr>
      <w:r>
        <w:t xml:space="preserve">Navigating Cultural and Social Dynamics</w:t>
      </w:r>
    </w:p>
    <w:p>
      <w:pPr>
        <w:pStyle w:val="FirstParagraph"/>
      </w:pPr>
      <w:r>
        <w:t xml:space="preserve">In the heart of</w:t>
      </w:r>
      <w:r>
        <w:t xml:space="preserve"> </w:t>
      </w:r>
      <w:r>
        <w:rPr>
          <w:bCs/>
          <w:b/>
        </w:rPr>
        <w:t xml:space="preserve">Egypt Cairo</w:t>
      </w:r>
      <w:r>
        <w:t xml:space="preserve">, education is deeply intertwined with cultural values and social norms. The education administrator must possess high emotional intelligence and cultural sensitivity. They serve as mediators between traditional parental expectations, which often emphasize rote learning and academic prestige, and modern pedagogical approaches that value critical thinking, creativity, and holistic development.</w:t>
      </w:r>
    </w:p>
    <w:p>
      <w:pPr>
        <w:pStyle w:val="BodyText"/>
      </w:pPr>
      <w:r>
        <w:t xml:space="preserve">Building trust within the community is essential. An effective</w:t>
      </w:r>
      <w:r>
        <w:t xml:space="preserve"> </w:t>
      </w:r>
      <w:r>
        <w:rPr>
          <w:bCs/>
          <w:b/>
        </w:rPr>
        <w:t xml:space="preserve">Egypt Cairo</w:t>
      </w:r>
      <w:r>
        <w:t xml:space="preserve"> </w:t>
      </w:r>
      <w:r>
        <w:t xml:space="preserve">administrator engages with parents’ associations, local community leaders, and religious institutions to create a supportive environment for students. This collaborative approach helps in addressing social issues that impact learning, such as poverty-related absenteeism or gender disparities in certain districts.</w:t>
      </w:r>
    </w:p>
    <w:bookmarkEnd w:id="23"/>
    <w:bookmarkStart w:id="24" w:name="digital-transformation-and-innovation"/>
    <w:p>
      <w:pPr>
        <w:pStyle w:val="Heading2"/>
      </w:pPr>
      <w:r>
        <w:t xml:space="preserve">Digital Transformation and Innovation</w:t>
      </w:r>
    </w:p>
    <w:p>
      <w:pPr>
        <w:pStyle w:val="FirstParagraph"/>
      </w:pPr>
      <w:r>
        <w:t xml:space="preserve">The post-pandemic era has accelerated the adoption of technology in education across</w:t>
      </w:r>
      <w:r>
        <w:t xml:space="preserve"> </w:t>
      </w:r>
      <w:r>
        <w:rPr>
          <w:bCs/>
          <w:b/>
        </w:rPr>
        <w:t xml:space="preserve">Egypt Cairo</w:t>
      </w:r>
      <w:r>
        <w:t xml:space="preserve">. The administrator is now responsible for integrating digital tools into the curriculum while ensuring equitable access. This includes managing Learning Management Systems (LMS), providing professional development for teachers on digital literacy, and maintaining robust IT infrastructure.</w:t>
      </w:r>
    </w:p>
    <w:p>
      <w:pPr>
        <w:pStyle w:val="BodyText"/>
      </w:pPr>
      <w:r>
        <w:t xml:space="preserve">Innovation also extends to administrative processes. Automation of enrollment, fee collection, and communication channels can significantly enhance operational efficiency in</w:t>
      </w:r>
      <w:r>
        <w:t xml:space="preserve"> </w:t>
      </w:r>
      <w:r>
        <w:rPr>
          <w:bCs/>
          <w:b/>
        </w:rPr>
        <w:t xml:space="preserve">Egypt Cairo</w:t>
      </w:r>
      <w:r>
        <w:t xml:space="preserve"> </w:t>
      </w:r>
      <w:r>
        <w:t xml:space="preserve">schools. The administrator must champion these technological upgrades while safeguarding student data privacy and ensuring that the digital divide does not exacerbate existing inequalities.</w:t>
      </w:r>
    </w:p>
    <w:bookmarkEnd w:id="24"/>
    <w:bookmarkStart w:id="25" w:name="Xb01f6e7599c4a18803de3909b5e944e3f4dde59"/>
    <w:p>
      <w:pPr>
        <w:pStyle w:val="Heading2"/>
      </w:pPr>
      <w:r>
        <w:t xml:space="preserve">Talent Management and Teacher Empowerment</w:t>
      </w:r>
    </w:p>
    <w:p>
      <w:pPr>
        <w:pStyle w:val="FirstParagraph"/>
      </w:pPr>
      <w:r>
        <w:t xml:space="preserve">The quality of education is directly proportional to the quality of its teachers. The</w:t>
      </w:r>
      <w:r>
        <w:t xml:space="preserve"> </w:t>
      </w:r>
      <w:r>
        <w:rPr>
          <w:bCs/>
          <w:b/>
        </w:rPr>
        <w:t xml:space="preserve">Egypt Cairo</w:t>
      </w:r>
      <w:r>
        <w:t xml:space="preserve"> </w:t>
      </w:r>
      <w:r>
        <w:t xml:space="preserve">education administrator plays a crucial role in recruiting, training, and retaining talented educators. This involves creating competitive compensation structures and fostering a supportive work environment that reduces burnout.</w:t>
      </w:r>
    </w:p>
    <w:p>
      <w:pPr>
        <w:pStyle w:val="BodyText"/>
      </w:pPr>
      <w:r>
        <w:t xml:space="preserve">Professional development opportunities must be tailored to the specific challenges faced by teachers in</w:t>
      </w:r>
      <w:r>
        <w:t xml:space="preserve"> </w:t>
      </w:r>
      <w:r>
        <w:rPr>
          <w:bCs/>
          <w:b/>
        </w:rPr>
        <w:t xml:space="preserve">Egypt Cairo</w:t>
      </w:r>
      <w:r>
        <w:t xml:space="preserve">. This includes workshops on inclusive education, classroom management techniques for large groups, and subject-specific pedagogical updates. By empowering teachers, administrators unlock the full potential of their institutions.</w:t>
      </w:r>
    </w:p>
    <w:bookmarkEnd w:id="25"/>
    <w:bookmarkStart w:id="26" w:name="sustainability-and-resource-management"/>
    <w:p>
      <w:pPr>
        <w:pStyle w:val="Heading2"/>
      </w:pPr>
      <w:r>
        <w:t xml:space="preserve">Sustainability and Resource Management</w:t>
      </w:r>
    </w:p>
    <w:p>
      <w:pPr>
        <w:pStyle w:val="FirstParagraph"/>
      </w:pPr>
      <w:r>
        <w:t xml:space="preserve">Economic constraints are a reality in many educational settings in</w:t>
      </w:r>
      <w:r>
        <w:t xml:space="preserve"> </w:t>
      </w:r>
      <w:r>
        <w:rPr>
          <w:bCs/>
          <w:b/>
        </w:rPr>
        <w:t xml:space="preserve">Egypt Cairo</w:t>
      </w:r>
      <w:r>
        <w:t xml:space="preserve">. Administrators must be adept at resource mobilization, exploring diverse funding streams such as government grants, private partnerships, and alumni donations. Efficient budgeting is essential to ensure that funds are directed towards high-impact areas like teacher training and infrastructure maintenance.</w:t>
      </w:r>
    </w:p>
    <w:p>
      <w:pPr>
        <w:pStyle w:val="BodyText"/>
      </w:pPr>
      <w:r>
        <w:t xml:space="preserve">Sustainability also refers to environmental practices. Schools in</w:t>
      </w:r>
      <w:r>
        <w:t xml:space="preserve"> </w:t>
      </w:r>
      <w:r>
        <w:rPr>
          <w:bCs/>
          <w:b/>
        </w:rPr>
        <w:t xml:space="preserve">Egypt Cairo</w:t>
      </w:r>
      <w:r>
        <w:t xml:space="preserve"> </w:t>
      </w:r>
      <w:r>
        <w:t xml:space="preserve">can lead by example in adopting green initiatives, such as energy-efficient buildings and waste reduction programs. This not only reduces operational costs but also instills environmental stewardship in students.</w:t>
      </w:r>
    </w:p>
    <w:bookmarkEnd w:id="26"/>
    <w:bookmarkStart w:id="27" w:name="Xa4abe604b1305141e5764a0b905915a69d214b2"/>
    <w:p>
      <w:pPr>
        <w:pStyle w:val="Heading2"/>
      </w:pPr>
      <w:r>
        <w:t xml:space="preserve">Fostering Community Engagement and Global Partnerships</w:t>
      </w:r>
    </w:p>
    <w:p>
      <w:pPr>
        <w:pStyle w:val="FirstParagraph"/>
      </w:pPr>
      <w:r>
        <w:t xml:space="preserve">An isolated school cannot thrive. The</w:t>
      </w:r>
      <w:r>
        <w:t xml:space="preserve"> </w:t>
      </w:r>
      <w:r>
        <w:rPr>
          <w:bCs/>
          <w:b/>
        </w:rPr>
        <w:t xml:space="preserve">Egypt Cairo</w:t>
      </w:r>
      <w:r>
        <w:t xml:space="preserve"> </w:t>
      </w:r>
      <w:r>
        <w:t xml:space="preserve">education administrator must build strong links with the wider community and global networks. This involves organizing cultural events, sports competitions, and academic exchanges that celebrate local heritage while exposing students to international perspectives.</w:t>
      </w:r>
    </w:p>
    <w:p>
      <w:pPr>
        <w:pStyle w:val="BodyText"/>
      </w:pPr>
      <w:r>
        <w:t xml:space="preserve">Partnerships with universities, NGOs, and businesses in</w:t>
      </w:r>
      <w:r>
        <w:t xml:space="preserve"> </w:t>
      </w:r>
      <w:r>
        <w:rPr>
          <w:bCs/>
          <w:b/>
        </w:rPr>
        <w:t xml:space="preserve">Egypt Cairo</w:t>
      </w:r>
      <w:r>
        <w:t xml:space="preserve"> </w:t>
      </w:r>
      <w:r>
        <w:t xml:space="preserve">can provide valuable resources for internships, mentorship programs, and infrastructure support. These collaborations enhance the relevance of education and prepare students for the global workforce.</w:t>
      </w:r>
    </w:p>
    <w:bookmarkEnd w:id="27"/>
    <w:bookmarkStart w:id="28" w:name="conclusion-the-path-forward"/>
    <w:p>
      <w:pPr>
        <w:pStyle w:val="Heading2"/>
      </w:pPr>
      <w:r>
        <w:t xml:space="preserve">Conclusion: The Path Forward</w:t>
      </w:r>
    </w:p>
    <w:p>
      <w:pPr>
        <w:pStyle w:val="FirstParagraph"/>
      </w:pPr>
      <w:r>
        <w:t xml:space="preserve">In conclusion, the role of the</w:t>
      </w:r>
      <w:r>
        <w:t xml:space="preserve"> </w:t>
      </w:r>
      <w:r>
        <w:rPr>
          <w:bCs/>
          <w:b/>
        </w:rPr>
        <w:t xml:space="preserve">Egypt Cairo</w:t>
      </w:r>
      <w:r>
        <w:t xml:space="preserve"> </w:t>
      </w:r>
      <w:r>
        <w:t xml:space="preserve">education administrator is complex, demanding, and immensely rewarding. It requires a blend of strategic vision, cultural competence, technological savvy, and compassionate leadership. As we look to the future in</w:t>
      </w:r>
      <w:r>
        <w:t xml:space="preserve"> </w:t>
      </w:r>
      <w:r>
        <w:rPr>
          <w:bCs/>
          <w:b/>
        </w:rPr>
        <w:t xml:space="preserve">Egypt Cairo</w:t>
      </w:r>
      <w:r>
        <w:t xml:space="preserve">, our administrators must remain resilient and adaptive.</w:t>
      </w:r>
    </w:p>
    <w:p>
      <w:pPr>
        <w:pStyle w:val="BodyText"/>
      </w:pPr>
      <w:r>
        <w:t xml:space="preserve">We call upon current and aspiring leaders to embrace these challenges with enthusiasm. By prioritizing equity, innovation, and community engagement, we can shape an educational landscape in</w:t>
      </w:r>
      <w:r>
        <w:t xml:space="preserve"> </w:t>
      </w:r>
      <w:r>
        <w:rPr>
          <w:bCs/>
          <w:b/>
        </w:rPr>
        <w:t xml:space="preserve">Egypt Cairo</w:t>
      </w:r>
      <w:r>
        <w:t xml:space="preserve"> </w:t>
      </w:r>
      <w:r>
        <w:t xml:space="preserve">that empowers every student to achieve their potential. 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Administrator in Egypt Cairo</dc:title>
  <dc:creator/>
  <dc:language>en</dc:language>
  <cp:keywords/>
  <dcterms:created xsi:type="dcterms:W3CDTF">2026-07-29T16:37:33Z</dcterms:created>
  <dcterms:modified xsi:type="dcterms:W3CDTF">2026-07-29T16:37:33Z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