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seminar-presentation-slides"/>
    <w:p>
      <w:pPr>
        <w:pStyle w:val="Heading1"/>
      </w:pPr>
      <w:r>
        <w:t xml:space="preserve">Seminar Presentation Slides</w:t>
      </w:r>
    </w:p>
    <w:bookmarkEnd w:id="20"/>
    <w:bookmarkStart w:id="22" w:name="slide-1-title-and-introduction"/>
    <w:p>
      <w:pPr>
        <w:pStyle w:val="Heading2"/>
      </w:pPr>
      <w:r>
        <w:t xml:space="preserve">Slide 1: Title and Introduction</w:t>
      </w:r>
    </w:p>
    <w:p>
      <w:pPr>
        <w:pStyle w:val="FirstParagraph"/>
      </w:pPr>
      <w:r>
        <w:rPr>
          <w:bCs/>
          <w:b/>
        </w:rPr>
        <w:t xml:space="preserve">Title:</w:t>
      </w:r>
      <w:r>
        <w:t xml:space="preserve"> </w:t>
      </w:r>
      <w:r>
        <w:t xml:space="preserve">Strategic Leadership in Education: The Role of the Education Administrator in Ethiopia Addis Ababa</w:t>
      </w:r>
    </w:p>
    <w:p>
      <w:pPr>
        <w:pStyle w:val="BodyText"/>
      </w:pPr>
      <w:r>
        <w:rPr>
          <w:bCs/>
          <w:b/>
        </w:rPr>
        <w:t xml:space="preserve">Presentation Type:</w:t>
      </w:r>
      <w:r>
        <w:t xml:space="preserve"> </w:t>
      </w:r>
      <w:r>
        <w:t xml:space="preserve">Seminar Presentation Slides</w:t>
      </w:r>
    </w:p>
    <w:p>
      <w:pPr>
        <w:pStyle w:val="BodyText"/>
      </w:pPr>
      <w:r>
        <w:rPr>
          <w:bCs/>
          <w:b/>
        </w:rPr>
        <w:t xml:space="preserve">Audience: Education Stakeholders, Policy Makers, and School Leaders</w:t>
      </w:r>
    </w:p>
    <w:bookmarkStart w:id="21" w:name="overview"/>
    <w:p>
      <w:pPr>
        <w:pStyle w:val="Heading3"/>
      </w:pPr>
      <w:r>
        <w:t xml:space="preserve">Overview</w:t>
      </w:r>
    </w:p>
    <w:p>
      <w:pPr>
        <w:pStyle w:val="FirstParagraph"/>
      </w:pPr>
      <w:r>
        <w:t xml:space="preserve">This presentation outlines the critical responsibilities and strategic imperatives for an Education Administrator within the unique context of Ethiopia Addis Ababa. As the capital city undergoes rapid urbanization and demographic shifts, the demand for efficient educational management has never been higher. The Education Administrator serves as the linchpin between national policy implementation and local classroom reality, ensuring that every student receives quality instruction despite logistical challenges.</w:t>
      </w:r>
    </w:p>
    <w:bookmarkEnd w:id="21"/>
    <w:bookmarkEnd w:id="22"/>
    <w:bookmarkStart w:id="23" w:name="X85bc197ab156838a38b9e58060bae7ea7930c31"/>
    <w:p>
      <w:pPr>
        <w:pStyle w:val="Heading2"/>
      </w:pPr>
      <w:r>
        <w:t xml:space="preserve">Slide 2: The Context of Ethiopia Addis Ababa</w:t>
      </w:r>
    </w:p>
    <w:p>
      <w:pPr>
        <w:pStyle w:val="FirstParagraph"/>
      </w:pPr>
      <w:r>
        <w:t xml:space="preserve">The Urban Challenge: Ethiopia Addis Ababa is one of the fastest-growing cities in Africa. This rapid growth places immense pressure on the existing educational infrastructure.</w:t>
      </w:r>
    </w:p>
    <w:p>
      <w:pPr>
        <w:pStyle w:val="BodyText"/>
      </w:pPr>
      <w:r>
        <w:t xml:space="preserve">Density and Resources: In many woredas (districts) of Ethiopia Addis Ababa, class sizes are exceptionally large, often exceeding 50 students per teacher. The Education Administrator must manage resources efficiently to maintain a conducive learning environment.</w:t>
      </w:r>
    </w:p>
    <w:p>
      <w:pPr>
        <w:pStyle w:val="BodyText"/>
      </w:pPr>
      <w:r>
        <w:t xml:space="preserve">Digital Divide: While the Ministry of Education pushes for digital transformation, access to technology varies significantly across schools in Ethiopia Addis Ababa. Administrators must bridge this gap by advocating for equitable resource distribution.</w:t>
      </w:r>
    </w:p>
    <w:bookmarkEnd w:id="23"/>
    <w:bookmarkStart w:id="24" w:name="Xf7f7af9546ac01071394957e3ab2885dd8d8277"/>
    <w:p>
      <w:pPr>
        <w:pStyle w:val="Heading2"/>
      </w:pPr>
      <w:r>
        <w:t xml:space="preserve">Slide 3: Core Responsibilities of the Education Administrator</w:t>
      </w:r>
    </w:p>
    <w:p>
      <w:pPr>
        <w:pStyle w:val="FirstParagraph"/>
      </w:pPr>
      <w:r>
        <w:t xml:space="preserve">The role of an Education Administrator extends far beyond mere supervision. It requires a holistic approach to management.</w:t>
      </w:r>
    </w:p>
    <w:p>
      <w:pPr>
        <w:pStyle w:val="BodyText"/>
      </w:pPr>
      <w:r>
        <w:t xml:space="preserve">Curriculum Implementation: Ensuring that the national curriculum is adapted to local contexts while maintaining standards. This involves training teachers on new pedagogical methods introduced by the Ministry of Education.</w:t>
      </w:r>
    </w:p>
    <w:p>
      <w:pPr>
        <w:pStyle w:val="BodyText"/>
      </w:pPr>
      <w:r>
        <w:t xml:space="preserve">Human Resource Management: Recruiting, evaluating, and retaining qualified teachers in a competitive market. High teacher turnover in certain areas of Ethiopia Addis Ababa requires proactive retention strategies.</w:t>
      </w:r>
    </w:p>
    <w:bookmarkEnd w:id="24"/>
    <w:bookmarkStart w:id="25" w:name="X23766b68776e56e8a2b1ba42429f7bebd65d8f7"/>
    <w:p>
      <w:pPr>
        <w:pStyle w:val="Heading2"/>
      </w:pPr>
      <w:r>
        <w:t xml:space="preserve">Slide 4: Financial Stewardship and Resource Allocation</w:t>
      </w:r>
    </w:p>
    <w:p>
      <w:pPr>
        <w:pStyle w:val="FirstParagraph"/>
      </w:pPr>
      <w:r>
        <w:t xml:space="preserve">Budget Constraints: Education Administrators must operate within tight budgetary constraints. In Ethiopia Addis Ababa, where funding may be delayed or insufficient, creative financial planning is essential.</w:t>
      </w:r>
    </w:p>
    <w:p>
      <w:pPr>
        <w:pStyle w:val="BodyText"/>
      </w:pPr>
      <w:r>
        <w:t xml:space="preserve">Transparency: Ensuring that public funds are used transparently and effectively for school improvements, such as repairing facilities or purchasing learning materials.</w:t>
      </w:r>
    </w:p>
    <w:p>
      <w:pPr>
        <w:pStyle w:val="BodyText"/>
      </w:pPr>
      <w:r>
        <w:t xml:space="preserve">Community Engagement: Mobilizing local community resources to support schools. Parent-Teacher Associations (PTAs) play a crucial role in supplementing government funding for infrastructure projects in Ethiopia Addis Ababa.</w:t>
      </w:r>
    </w:p>
    <w:bookmarkEnd w:id="25"/>
    <w:bookmarkStart w:id="26" w:name="X38acb494b5a499e30902b7436f212487155f099"/>
    <w:p>
      <w:pPr>
        <w:pStyle w:val="Heading2"/>
      </w:pPr>
      <w:r>
        <w:t xml:space="preserve">Slide 5: Professional Development and Teacher Support</w:t>
      </w:r>
    </w:p>
    <w:p>
      <w:pPr>
        <w:pStyle w:val="FirstParagraph"/>
      </w:pPr>
      <w:r>
        <w:t xml:space="preserve">Continuous Learning: The Education Administrator is responsible for identifying professional development needs. This includes organizing workshops on inclusive education, special needs support, and modern teaching technologies.</w:t>
      </w:r>
    </w:p>
    <w:p>
      <w:pPr>
        <w:pStyle w:val="BodyText"/>
      </w:pPr>
      <w:r>
        <w:t xml:space="preserve">Mentorship Programs: Establishing mentorship programs where experienced teachers guide novices. This is particularly important in the diverse educational landscape of Ethiopia Addis Ababa, where teacher experience levels vary widely.</w:t>
      </w:r>
    </w:p>
    <w:bookmarkEnd w:id="26"/>
    <w:bookmarkStart w:id="27" w:name="X64ae53f3500bcd3b5e51b2fc70d5abca508853b"/>
    <w:p>
      <w:pPr>
        <w:pStyle w:val="Heading2"/>
      </w:pPr>
      <w:r>
        <w:t xml:space="preserve">Slide 6: Student Welfare and Inclusive Education</w:t>
      </w:r>
    </w:p>
    <w:p>
      <w:pPr>
        <w:pStyle w:val="FirstParagraph"/>
      </w:pPr>
      <w:r>
        <w:t xml:space="preserve">Inclusivity: Ensuring that education is accessible to all students, regardless of gender, socioeconomic status, or disability. The Education Administrator must enforce policies that prevent discrimination and promote equal opportunity.</w:t>
      </w:r>
    </w:p>
    <w:p>
      <w:pPr>
        <w:pStyle w:val="BodyText"/>
      </w:pPr>
      <w:r>
        <w:t xml:space="preserve">Health and Safety: Overseeing school health programs and safety protocols. This includes nutrition programs, sanitation facilities, and emergency preparedness plans.</w:t>
      </w:r>
    </w:p>
    <w:p>
      <w:pPr>
        <w:pStyle w:val="BodyText"/>
      </w:pPr>
      <w:r>
        <w:t xml:space="preserve">Mental Health Support: Recognizing the rising need for psychological support services for students facing academic pressure or socio-economic hardships in urban Ethiopia Addis Ababa.</w:t>
      </w:r>
    </w:p>
    <w:bookmarkEnd w:id="27"/>
    <w:bookmarkStart w:id="28" w:name="X696d14271fd9a42134e7e8165b554e0ba08e238"/>
    <w:p>
      <w:pPr>
        <w:pStyle w:val="Heading2"/>
      </w:pPr>
      <w:r>
        <w:t xml:space="preserve">Slide 7: Integrating Technology in Education</w:t>
      </w:r>
    </w:p>
    <w:p>
      <w:pPr>
        <w:pStyle w:val="FirstParagraph"/>
      </w:pPr>
      <w:r>
        <w:t xml:space="preserve">Digital Literacy: Promoting digital literacy among both staff and students. This involves ensuring that computer labs are functional and that teachers are comfortable using digital tools for instruction.</w:t>
      </w:r>
    </w:p>
    <w:p>
      <w:pPr>
        <w:pStyle w:val="BodyText"/>
      </w:pPr>
      <w:r>
        <w:t xml:space="preserve">E-Learning Platforms: Leveraging online platforms to supplement traditional teaching methods, especially in remote learning scenarios or for advanced placement courses.</w:t>
      </w:r>
    </w:p>
    <w:p>
      <w:pPr>
        <w:pStyle w:val="BodyText"/>
      </w:pPr>
      <w:r>
        <w:t xml:space="preserve">Data Management: Using educational data management systems to track student performance, attendance, and teacher effectiveness. Data-driven decision-making is key to improving outcomes in Ethiopia Addis Ababa.</w:t>
      </w:r>
    </w:p>
    <w:bookmarkEnd w:id="28"/>
    <w:bookmarkStart w:id="29" w:name="X5ac5d16c7d4fbd9cb9fddc95e6671b195b0b4f0"/>
    <w:p>
      <w:pPr>
        <w:pStyle w:val="Heading2"/>
      </w:pPr>
      <w:r>
        <w:t xml:space="preserve">Slide 8: Challenges and Strategic Solutions</w:t>
      </w:r>
    </w:p>
    <w:p>
      <w:pPr>
        <w:pStyle w:val="FirstParagraph"/>
      </w:pPr>
      <w:r>
        <w:t xml:space="preserve">Challenge: Overcrowded Classrooms.</w:t>
      </w:r>
    </w:p>
    <w:p>
      <w:pPr>
        <w:pStyle w:val="BodyText"/>
      </w:pPr>
      <w:r>
        <w:rPr>
          <w:iCs/>
          <w:i/>
        </w:rPr>
        <w:t xml:space="preserve">Solution:</w:t>
      </w:r>
      <w:r>
        <w:t xml:space="preserve"> </w:t>
      </w:r>
      <w:r>
        <w:t xml:space="preserve">Innovative scheduling, split-classroom teaching models, and increased investment in classroom space construction.</w:t>
      </w:r>
    </w:p>
    <w:p>
      <w:pPr>
        <w:numPr>
          <w:ilvl w:val="0"/>
          <w:numId w:val="1001"/>
        </w:numPr>
        <w:pStyle w:val="Compact"/>
      </w:pPr>
      <w:r>
        <w:t xml:space="preserve">Challenge: Teacher Motivation and Retention.</w:t>
      </w:r>
    </w:p>
    <w:p>
      <w:pPr>
        <w:numPr>
          <w:ilvl w:val="0"/>
          <w:numId w:val="1001"/>
        </w:numPr>
        <w:pStyle w:val="Compact"/>
      </w:pPr>
      <w:r>
        <w:t xml:space="preserve">Priorities:</w:t>
      </w:r>
    </w:p>
    <w:p>
      <w:pPr>
        <w:pStyle w:val="FirstParagraph"/>
      </w:pPr>
      <w:r>
        <w:t xml:space="preserve">&lt; p&gt;This vision requires Education Administrators to be not just managers, but visionary leaders who can inspire stakeholders, navigate bureaucratic complexities, and prioritize the child’s right to quality education above all else. The synergy between policy and practice in Ethiopia Addis Ababa will define the next generation of Ethiopian citizens.</w:t>
      </w:r>
    </w:p>
    <w:bookmarkEnd w:id="29"/>
    <w:bookmarkStart w:id="31" w:name="slide-10-conclusion-and-qa"/>
    <w:p>
      <w:pPr>
        <w:pStyle w:val="Heading2"/>
      </w:pPr>
      <w:r>
        <w:t xml:space="preserve">Slide 10: Conclusion and Q&amp;A</w:t>
      </w:r>
    </w:p>
    <w:p>
      <w:pPr>
        <w:pStyle w:val="FirstParagraph"/>
      </w:pPr>
      <w:r>
        <w:t xml:space="preserve">The role of the Education Administrator in Ethiopia Addis Ababa is complex, demanding, and vital. By focusing on strategic planning, resource management, teacher support, and inclusive practices we can build a robust educational system that serves all citizens.</w:t>
      </w:r>
    </w:p>
    <w:p>
      <w:pPr>
        <w:pStyle w:val="BodyText"/>
      </w:pPr>
      <w:r>
        <w:t xml:space="preserve">Call to Action: Let us commit to continuous improvement and collaboration across all sectors of society to enhance educational outcomes in Ethiopia Addis Ababa.</w:t>
      </w:r>
    </w:p>
    <w:bookmarkStart w:id="30" w:name="questions-and-answers"/>
    <w:p>
      <w:pPr>
        <w:pStyle w:val="Heading3"/>
      </w:pPr>
      <w:r>
        <w:t xml:space="preserve">Questions and Answers</w:t>
      </w:r>
    </w:p>
    <w:p>
      <w:pPr>
        <w:pStyle w:val="FirstParagraph"/>
      </w:pPr>
      <w:r>
        <w:t xml:space="preserve">We now open the floor for questions regarding the responsibilities of an Education Administrator and strategies for implementation in our local context.</w:t>
      </w:r>
    </w:p>
    <w:bookmarkEnd w:id="30"/>
    <w:bookmarkEnd w:id="31"/>
    <w:p>
      <w:pPr>
        <w:pStyle w:val="BodyText"/>
      </w:pPr>
      <w:r>
        <w:t xml:space="preserve">Copyright © 2023 Educational Leadership Seminars. All Rights Reserved.</w:t>
      </w:r>
    </w:p>
    <w:p>
      <w:pPr>
        <w:pStyle w:val="BodyText"/>
      </w:pPr>
      <w:r>
        <w:rPr>
          <w:iCs/>
          <w:i/>
        </w:rPr>
        <w:t xml:space="preserve">Prepared for the Ethiopia Addis Ababa Education Bureau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Ethiopia Addis Ababa</dc:title>
  <dc:creator/>
  <dc:language>en</dc:language>
  <cp:keywords/>
  <dcterms:created xsi:type="dcterms:W3CDTF">2026-07-29T15:05:28Z</dcterms:created>
  <dcterms:modified xsi:type="dcterms:W3CDTF">2026-07-29T15:05:28Z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