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Education</w:t>
      </w:r>
      <w:r>
        <w:t xml:space="preserve"> </w:t>
      </w:r>
      <w:r>
        <w:t xml:space="preserve">Administrator</w:t>
      </w:r>
      <w:r>
        <w:t xml:space="preserve"> </w:t>
      </w:r>
      <w:r>
        <w:t xml:space="preserve">in</w:t>
      </w:r>
      <w:r>
        <w:t xml:space="preserve"> </w:t>
      </w:r>
      <w:r>
        <w:t xml:space="preserve">Germany</w:t>
      </w:r>
      <w:r>
        <w:t xml:space="preserve"> </w:t>
      </w:r>
      <w:r>
        <w:t xml:space="preserve">Munich</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Future of Learning: The Role of the Modern Education Administrator in Germany, Munich</w:t>
      </w:r>
    </w:p>
    <w:p>
      <w:pPr>
        <w:pStyle w:val="BodyText"/>
      </w:pPr>
      <w:r>
        <w:rPr>
          <w:bCs/>
          <w:b/>
        </w:rPr>
        <w:t xml:space="preserve">Date:</w:t>
      </w:r>
      <w:r>
        <w:t xml:space="preserve"> </w:t>
      </w:r>
      <w:r>
        <w:t xml:space="preserve">October 2023</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slides document. The primary objective of this session is to explore the multifaceted role of an Education Administrator within one of Europe's most dynamic urban centers. As we delve into these materials, participants will gain a profound understanding of how educational leadership intersects with local policy, cultural diversity, and technological innovation.</w:t>
      </w:r>
    </w:p>
    <w:p>
      <w:pPr>
        <w:pStyle w:val="BodyText"/>
      </w:pPr>
      <w:r>
        <w:t xml:space="preserve">These slides are designed not merely as a visual aid but as a foundational guide for administrators seeking to enhance their strategic impact. The content has been meticulously curated to address the unique challenges and opportunities present in the educational landscape of Germany, with a specific focus on Munich.</w:t>
      </w:r>
    </w:p>
    <w:bookmarkEnd w:id="21"/>
    <w:bookmarkStart w:id="22" w:name="Xf7b7e779b10c5b2fd35d3cb315666c9d8972219"/>
    <w:p>
      <w:pPr>
        <w:pStyle w:val="Heading2"/>
      </w:pPr>
      <w:r>
        <w:t xml:space="preserve">Slide 2: Contextualizing Education Administration in Germany</w:t>
      </w:r>
    </w:p>
    <w:p>
      <w:pPr>
        <w:pStyle w:val="FirstParagraph"/>
      </w:pPr>
      <w:r>
        <w:t xml:space="preserve">To understand the role of an Education Administrator, one must first appreciate the structural framework of education in Germany. Unlike many other nations where education is heavily centralized, Germany operates under a federal system where cultural and educational sovereignty lies primarily with the individual states (</w:t>
      </w:r>
      <w:r>
        <w:rPr>
          <w:iCs/>
          <w:i/>
        </w:rPr>
        <w:t xml:space="preserve">Länder</w:t>
      </w:r>
      <w:r>
        <w:t xml:space="preserve">). This decentralization requires administrators to be highly adaptable and knowledgeable about regional specifics.</w:t>
      </w:r>
    </w:p>
    <w:p>
      <w:pPr>
        <w:pStyle w:val="BodyText"/>
      </w:pPr>
      <w:r>
        <w:t xml:space="preserve">The German educational system places a high premium on vocational training (the</w:t>
      </w:r>
      <w:r>
        <w:t xml:space="preserve"> </w:t>
      </w:r>
      <w:r>
        <w:rPr>
          <w:iCs/>
          <w:i/>
        </w:rPr>
        <w:t xml:space="preserve">Duales System</w:t>
      </w:r>
      <w:r>
        <w:t xml:space="preserve">) alongside academic tracks. Consequently, an Education Administrator in this context must balance the needs of university-preparatory schools (</w:t>
      </w:r>
      <w:r>
        <w:rPr>
          <w:iCs/>
          <w:i/>
        </w:rPr>
        <w:t xml:space="preserve">Gymnasiums</w:t>
      </w:r>
      <w:r>
        <w:t xml:space="preserve">) with those of technical and vocational institutions. This dual-track necessity creates a complex administrative environment that demands nuanced policy implementation and stakeholder management.</w:t>
      </w:r>
    </w:p>
    <w:bookmarkEnd w:id="22"/>
    <w:bookmarkStart w:id="23" w:name="X370882b9fc7a63c4e80d9689ebd1cf586ebfad8"/>
    <w:p>
      <w:pPr>
        <w:pStyle w:val="Heading2"/>
      </w:pPr>
      <w:r>
        <w:t xml:space="preserve">Slide 3: Why Munich? The Unique Educational Landscape</w:t>
      </w:r>
    </w:p>
    <w:p>
      <w:pPr>
        <w:pStyle w:val="FirstParagraph"/>
      </w:pPr>
      <w:r>
        <w:t xml:space="preserve">Munich (</w:t>
      </w:r>
      <w:r>
        <w:rPr>
          <w:iCs/>
          <w:i/>
        </w:rPr>
        <w:t xml:space="preserve">München</w:t>
      </w:r>
      <w:r>
        <w:t xml:space="preserve">) stands out as a beacon of educational excellence and innovation in Germany. As the capital of Bavaria, it boasts one of the highest concentrations of research institutes and universities in Europe. However, this prestige comes with distinct administrative challenges.</w:t>
      </w:r>
    </w:p>
    <w:p>
      <w:pPr>
        <w:numPr>
          <w:ilvl w:val="0"/>
          <w:numId w:val="1001"/>
        </w:numPr>
        <w:pStyle w:val="Compact"/>
      </w:pPr>
      <w:r>
        <w:rPr>
          <w:bCs/>
          <w:b/>
        </w:rPr>
        <w:t xml:space="preserve">Demand for Space:</w:t>
      </w:r>
      <w:r>
        <w:t xml:space="preserve"> </w:t>
      </w:r>
      <w:r>
        <w:t xml:space="preserve">Munich is one of Germany's most expensive cities to live in, leading to significant pressure on housing and school infrastructure. Administrators must be adept at facility management and urban planning collaborations.</w:t>
      </w:r>
    </w:p>
    <w:p>
      <w:pPr>
        <w:numPr>
          <w:ilvl w:val="0"/>
          <w:numId w:val="1001"/>
        </w:numPr>
        <w:pStyle w:val="Compact"/>
      </w:pPr>
      <w:r>
        <w:rPr>
          <w:bCs/>
          <w:b/>
        </w:rPr>
        <w:t xml:space="preserve">Demographic Diversity:</w:t>
      </w:r>
      <w:r>
        <w:t xml:space="preserve"> </w:t>
      </w:r>
      <w:r>
        <w:t xml:space="preserve">The city is increasingly diverse, with a growing population of international families. This requires Education Administrators to implement inclusive policies that support non-native German speakers while maintaining high academic standards.</w:t>
      </w:r>
    </w:p>
    <w:p>
      <w:pPr>
        <w:numPr>
          <w:ilvl w:val="0"/>
          <w:numId w:val="1001"/>
        </w:numPr>
        <w:pStyle w:val="Compact"/>
      </w:pPr>
      <w:r>
        <w:rPr>
          <w:bCs/>
          <w:b/>
        </w:rPr>
        <w:t xml:space="preserve">Economic Hub:</w:t>
      </w:r>
      <w:r>
        <w:t xml:space="preserve"> </w:t>
      </w:r>
      <w:r>
        <w:t xml:space="preserve">With major corporations like Siemens and BMW headquartered in the region, there is a strong expectation for schools to produce graduates who are industry-ready. This necessitates stronger partnerships between schools and the private sector.</w:t>
      </w:r>
    </w:p>
    <w:bookmarkEnd w:id="23"/>
    <w:bookmarkStart w:id="24" w:name="Xb1529c5bf0e188dbff5aa4048e50334b0909c53"/>
    <w:p>
      <w:pPr>
        <w:pStyle w:val="Heading2"/>
      </w:pPr>
      <w:r>
        <w:t xml:space="preserve">Slide 4: Core Responsibilities of the Education Administrator</w:t>
      </w:r>
    </w:p>
    <w:p>
      <w:pPr>
        <w:pStyle w:val="FirstParagraph"/>
      </w:pPr>
      <w:r>
        <w:t xml:space="preserve">The role of an Education Administrator extends far beyond bureaucratic oversight. In the context of Germany and specifically Munich, the administrator acts as a strategic leader, a community builder, and a policy analyst.</w:t>
      </w:r>
    </w:p>
    <w:p>
      <w:pPr>
        <w:pStyle w:val="BodyText"/>
      </w:pPr>
      <w:r>
        <w:rPr>
          <w:bCs/>
          <w:b/>
        </w:rPr>
        <w:t xml:space="preserve">1. Strategic Planning:</w:t>
      </w:r>
      <w:r>
        <w:t xml:space="preserve"> </w:t>
      </w:r>
      <w:r>
        <w:t xml:space="preserve">Administrators must align school goals with both state mandates from Bavaria (</w:t>
      </w:r>
      <w:r>
        <w:rPr>
          <w:iCs/>
          <w:i/>
        </w:rPr>
        <w:t xml:space="preserve">Kultusministerium</w:t>
      </w:r>
      <w:r>
        <w:t xml:space="preserve">) and local municipal requirements. This involves long-term forecasting for student enrollment trends, particularly in rapidly growing districts of Munich.</w:t>
      </w:r>
    </w:p>
    <w:p>
      <w:pPr>
        <w:pStyle w:val="BodyText"/>
      </w:pPr>
      <w:r>
        <w:rPr>
          <w:bCs/>
          <w:b/>
        </w:rPr>
        <w:t xml:space="preserve">2. Human Resource Management:</w:t>
      </w:r>
      <w:r>
        <w:t xml:space="preserve"> </w:t>
      </w:r>
      <w:r>
        <w:t xml:space="preserve">Recruiting and retaining high-quality teachers is a critical challenge. Administrators must foster a supportive work environment that addresses burnout, a common issue in the German education sector post-pandemic.</w:t>
      </w:r>
    </w:p>
    <w:p>
      <w:pPr>
        <w:pStyle w:val="BodyText"/>
      </w:pPr>
      <w:r>
        <w:rPr>
          <w:bCs/>
          <w:b/>
        </w:rPr>
        <w:t xml:space="preserve">3. Financial Stewardship:</w:t>
      </w:r>
      <w:r>
        <w:t xml:space="preserve"> </w:t>
      </w:r>
      <w:r>
        <w:t xml:space="preserve">Managing budgets efficiently while adhering to strict public accounting laws (</w:t>
      </w:r>
      <w:r>
        <w:rPr>
          <w:iCs/>
          <w:i/>
        </w:rPr>
        <w:t xml:space="preserve">Haushaltsrecht</w:t>
      </w:r>
      <w:r>
        <w:t xml:space="preserve">) is essential. Every Euro spent must be justified through educational outcomes and compliance audits.</w:t>
      </w:r>
    </w:p>
    <w:bookmarkEnd w:id="24"/>
    <w:bookmarkStart w:id="25" w:name="X177635842fe98fb6dd2b7fd3bc0edc566f8aeee"/>
    <w:p>
      <w:pPr>
        <w:pStyle w:val="Heading2"/>
      </w:pPr>
      <w:r>
        <w:t xml:space="preserve">Slide 5: Digitalization and Innovation in Munich Schools</w:t>
      </w:r>
    </w:p>
    <w:p>
      <w:pPr>
        <w:pStyle w:val="FirstParagraph"/>
      </w:pPr>
      <w:r>
        <w:t xml:space="preserve">Munich has been at the forefront of digitalizing education in Germany. The "DigitalPakt Schule" initiative, a federal government program, aims to equip all schools with reliable internet infrastructure and modern end devices. As an Education Administrator here, overseeing this transition is a primary duty.</w:t>
      </w:r>
    </w:p>
    <w:p>
      <w:pPr>
        <w:numPr>
          <w:ilvl w:val="0"/>
          <w:numId w:val="1002"/>
        </w:numPr>
        <w:pStyle w:val="Compact"/>
      </w:pPr>
      <w:r>
        <w:rPr>
          <w:bCs/>
          <w:b/>
        </w:rPr>
        <w:t xml:space="preserve">Infrastructure:</w:t>
      </w:r>
      <w:r>
        <w:t xml:space="preserve"> </w:t>
      </w:r>
      <w:r>
        <w:t xml:space="preserve">Ensuring that every classroom has access to high-speed Wi-Fi and interactive learning tools.</w:t>
      </w:r>
    </w:p>
    <w:p>
      <w:pPr>
        <w:numPr>
          <w:ilvl w:val="0"/>
          <w:numId w:val="1002"/>
        </w:numPr>
        <w:pStyle w:val="Compact"/>
      </w:pPr>
      <w:r>
        <w:rPr>
          <w:bCs/>
          <w:b/>
        </w:rPr>
        <w:t xml:space="preserve">Digital Competence:</w:t>
      </w:r>
      <w:r>
        <w:t xml:space="preserve"> </w:t>
      </w:r>
      <w:r>
        <w:t xml:space="preserve">It is not enough to have hardware; administrators must drive professional development for staff. Teachers need training on digital pedagogy, data privacy (</w:t>
      </w:r>
      <w:r>
        <w:rPr>
          <w:iCs/>
          <w:i/>
        </w:rPr>
        <w:t xml:space="preserve">Datenschutz</w:t>
      </w:r>
      <w:r>
        <w:t xml:space="preserve">), and the ethical use of AI in education.</w:t>
      </w:r>
    </w:p>
    <w:p>
      <w:pPr>
        <w:numPr>
          <w:ilvl w:val="0"/>
          <w:numId w:val="1002"/>
        </w:numPr>
        <w:pStyle w:val="Compact"/>
      </w:pPr>
      <w:r>
        <w:rPr>
          <w:bCs/>
          <w:b/>
        </w:rPr>
        <w:t xml:space="preserve">Inclusion through Tech:</w:t>
      </w:r>
      <w:r>
        <w:t xml:space="preserve"> </w:t>
      </w:r>
      <w:r>
        <w:t xml:space="preserve">Using assistive technologies to support students with special needs, ensuring that Munich’s inclusive education goals are met through innovation.</w:t>
      </w:r>
    </w:p>
    <w:bookmarkEnd w:id="25"/>
    <w:bookmarkStart w:id="26" w:name="X6f6aec838d7a84cc7b32ddd2820fc2604ce7fcd"/>
    <w:p>
      <w:pPr>
        <w:pStyle w:val="Heading2"/>
      </w:pPr>
      <w:r>
        <w:t xml:space="preserve">Slide 6: Stakeholder Engagement and Community Relations</w:t>
      </w:r>
    </w:p>
    <w:p>
      <w:pPr>
        <w:pStyle w:val="FirstParagraph"/>
      </w:pPr>
      <w:r>
        <w:t xml:space="preserve">In Munich, the relationship between schools and the community is tight-knit. Education Administrators serve as the bridge between parents, local politicians, business leaders, and students.</w:t>
      </w:r>
    </w:p>
    <w:p>
      <w:pPr>
        <w:pStyle w:val="BodyText"/>
      </w:pPr>
      <w:r>
        <w:rPr>
          <w:bCs/>
          <w:b/>
        </w:rPr>
        <w:t xml:space="preserve">The Role of Parents:</w:t>
      </w:r>
      <w:r>
        <w:t xml:space="preserve"> </w:t>
      </w:r>
      <w:r>
        <w:t xml:space="preserve">German parents are highly engaged in their children's education. Administrators must communicate transparently regarding curriculum changes, exam preparations (</w:t>
      </w:r>
      <w:r>
        <w:rPr>
          <w:iCs/>
          <w:i/>
        </w:rPr>
        <w:t xml:space="preserve">Abitur</w:t>
      </w:r>
      <w:r>
        <w:t xml:space="preserve">), and behavioral policies. Regular town-hall style meetings are common practice in Munich schools to foster trust.</w:t>
      </w:r>
    </w:p>
    <w:p>
      <w:pPr>
        <w:pStyle w:val="BodyText"/>
      </w:pPr>
      <w:r>
        <w:rPr>
          <w:bCs/>
          <w:b/>
        </w:rPr>
        <w:t xml:space="preserve">Municipal Partnerships:</w:t>
      </w:r>
      <w:r>
        <w:t xml:space="preserve"> </w:t>
      </w:r>
      <w:r>
        <w:t xml:space="preserve">The city of Munich has various youth services, libraries, and cultural institutions. Effective administrators leverage these resources to enhance student learning experiences outside the classroom, creating a holistic educational ecosystem.</w:t>
      </w:r>
    </w:p>
    <w:bookmarkEnd w:id="26"/>
    <w:bookmarkStart w:id="27" w:name="slide-7-legal-framework-and-compliance"/>
    <w:p>
      <w:pPr>
        <w:pStyle w:val="Heading2"/>
      </w:pPr>
      <w:r>
        <w:t xml:space="preserve">Slide 7: Legal Framework and Compliance</w:t>
      </w:r>
    </w:p>
    <w:p>
      <w:pPr>
        <w:pStyle w:val="FirstParagraph"/>
      </w:pPr>
      <w:r>
        <w:t xml:space="preserve">Navigating the legal landscape is a non-negotiable aspect of being an Education Administrator in Germany. The Bavarian Educational Act (</w:t>
      </w:r>
      <w:r>
        <w:rPr>
          <w:iCs/>
          <w:i/>
        </w:rPr>
        <w:t xml:space="preserve">Bayerisches Gesetz über das Erziehungs- und Bildungswesen</w:t>
      </w:r>
      <w:r>
        <w:t xml:space="preserve">, BayEUG) sets the baseline for all operations.</w:t>
      </w:r>
    </w:p>
    <w:p>
      <w:pPr>
        <w:numPr>
          <w:ilvl w:val="0"/>
          <w:numId w:val="1003"/>
        </w:numPr>
        <w:pStyle w:val="Compact"/>
      </w:pPr>
      <w:r>
        <w:rPr>
          <w:bCs/>
          <w:b/>
        </w:rPr>
        <w:t xml:space="preserve">Data Protection:</w:t>
      </w:r>
      <w:r>
        <w:t xml:space="preserve"> </w:t>
      </w:r>
      <w:r>
        <w:t xml:space="preserve">With strict EU GDPR regulations and additional German data protection laws, administrators must ensure that student data is handled with utmost security. This includes digital learning platforms and administrative records.</w:t>
      </w:r>
    </w:p>
    <w:p>
      <w:pPr>
        <w:numPr>
          <w:ilvl w:val="0"/>
          <w:numId w:val="1003"/>
        </w:numPr>
        <w:pStyle w:val="Compact"/>
      </w:pPr>
      <w:r>
        <w:rPr>
          <w:bCs/>
          <w:b/>
        </w:rPr>
        <w:t xml:space="preserve">Inclusive Education Law:</w:t>
      </w:r>
      <w:r>
        <w:t xml:space="preserve"> </w:t>
      </w:r>
      <w:r>
        <w:t xml:space="preserve">Germany is moving towards a fully inclusive system. Administrators must ensure that physical accessibility and curricular adjustments are in place for students with disabilities, complying with both national laws and international human rights standards.</w:t>
      </w:r>
    </w:p>
    <w:p>
      <w:pPr>
        <w:numPr>
          <w:ilvl w:val="0"/>
          <w:numId w:val="1003"/>
        </w:numPr>
        <w:pStyle w:val="Compact"/>
      </w:pPr>
      <w:r>
        <w:t xml:space="preserve">Safety Protocols:</w:t>
      </w:r>
    </w:p>
    <w:bookmarkEnd w:id="27"/>
    <w:bookmarkStart w:id="28" w:name="slide-8-challenges-and-future-outlook"/>
    <w:p>
      <w:pPr>
        <w:pStyle w:val="Heading2"/>
      </w:pPr>
      <w:r>
        <w:t xml:space="preserve">Slide 8: Challenges and Future Outlook</w:t>
      </w:r>
    </w:p>
    <w:p>
      <w:pPr>
        <w:pStyle w:val="FirstParagraph"/>
      </w:pPr>
      <w:r>
        <w:t xml:space="preserve">The future of education administration in Munich is fraught with challenges that require proactive leadership. The shortage of skilled labor (</w:t>
      </w:r>
      <w:r>
        <w:rPr>
          <w:iCs/>
          <w:i/>
        </w:rPr>
        <w:t xml:space="preserve">Fachkräftemangel</w:t>
      </w:r>
      <w:r>
        <w:t xml:space="preserve">) affects not only the economy but also the school system, leading to teacher shortages.</w:t>
      </w:r>
    </w:p>
    <w:p>
      <w:pPr>
        <w:pStyle w:val="BodyText"/>
      </w:pPr>
      <w:r>
        <w:rPr>
          <w:bCs/>
          <w:b/>
        </w:rPr>
        <w:t xml:space="preserve">Climate Action:</w:t>
      </w:r>
    </w:p>
    <w:p>
      <w:pPr>
        <w:pStyle w:val="BodyText"/>
      </w:pPr>
      <w:r>
        <w:t xml:space="preserve">Mental Health:</w:t>
      </w:r>
    </w:p>
    <w:bookmarkEnd w:id="28"/>
    <w:bookmarkStart w:id="29" w:name="slide-9-best-practices-for-success"/>
    <w:p>
      <w:pPr>
        <w:pStyle w:val="Heading2"/>
      </w:pPr>
      <w:r>
        <w:t xml:space="preserve">Slide 9: Best Practices for Success</w:t>
      </w:r>
    </w:p>
    <w:p>
      <w:pPr>
        <w:pStyle w:val="FirstParagraph"/>
      </w:pPr>
      <w:r>
        <w:t xml:space="preserve">To succeed as an Education Administrator in this demanding environment, certain best practices have emerged:</w:t>
      </w:r>
    </w:p>
    <w:p>
      <w:pPr>
        <w:numPr>
          <w:ilvl w:val="0"/>
          <w:numId w:val="1004"/>
        </w:numPr>
        <w:pStyle w:val="Compact"/>
      </w:pPr>
      <w:r>
        <w:rPr>
          <w:bCs/>
          <w:b/>
        </w:rPr>
        <w:t xml:space="preserve">Data-Driven Decision Making:</w:t>
      </w:r>
      <w:r>
        <w:t xml:space="preserve">: Use analytics to track student performance and resource utilization.</w:t>
      </w:r>
    </w:p>
    <w:p>
      <w:pPr>
        <w:numPr>
          <w:ilvl w:val="0"/>
          <w:numId w:val="1004"/>
        </w:numPr>
        <w:pStyle w:val="Compact"/>
      </w:pPr>
      <w:r>
        <w:t xml:space="preserve">Cultural Competence:: Embrace the diversity of Munich’s population by implementing multi-lingual communication strategies and culturally responsive teaching frameworks.</w:t>
      </w:r>
    </w:p>
    <w:p>
      <w:pPr>
        <w:numPr>
          <w:ilvl w:val="0"/>
          <w:numId w:val="1004"/>
        </w:numPr>
        <w:pStyle w:val="Compact"/>
      </w:pPr>
      <w:r>
        <w:t xml:space="preserve">Collaborative Leadership:: Delegate effectively and empower department heads. The era of the "hero principal" is over; modern administration requires distributed leadership models.</w:t>
      </w:r>
    </w:p>
    <w:bookmarkEnd w:id="29"/>
    <w:bookmarkStart w:id="30" w:name="slide-10-conclusion"/>
    <w:p>
      <w:pPr>
        <w:pStyle w:val="Heading2"/>
      </w:pPr>
      <w:r>
        <w:t xml:space="preserve">Slide 10: Conclusion</w:t>
      </w:r>
    </w:p>
    <w:p>
      <w:pPr>
        <w:pStyle w:val="FirstParagraph"/>
      </w:pPr>
      <w:r>
        <w:t xml:space="preserve">In conclusion, the role of an Education Administrator in Germany, specifically within the vibrant context of Munich, is complex and critically important. It requires a blend of administrative rigor, pedagogical understanding, and diplomatic skill.</w:t>
      </w:r>
    </w:p>
    <w:p>
      <w:pPr>
        <w:pStyle w:val="BodyText"/>
      </w:pPr>
      <w:r>
        <w:t xml:space="preserve">As we look to the future, these administrators will be pivotal in shaping a generation that is not only academically proficient but also globally minded and socially responsible. By leveraging Munich’s resources and adhering to German educational standards, we can build a resilient and innovative school system that serves all students effectively.</w:t>
      </w:r>
    </w:p>
    <w:p>
      <w:pPr>
        <w:pStyle w:val="BodyText"/>
      </w:pPr>
      <w:r>
        <w:rPr>
          <w:iCs/>
          <w:i/>
        </w:rPr>
        <w:t xml:space="preserve">Thank you for your attention. Questions are now open.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Education Administrator in Germany Munich</dc:title>
  <dc:creator/>
  <dc:language>en</dc:language>
  <cp:keywords/>
  <dcterms:created xsi:type="dcterms:W3CDTF">2026-07-29T13:20:17Z</dcterms:created>
  <dcterms:modified xsi:type="dcterms:W3CDTF">2026-07-29T13:20:17Z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