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Kenya</w:t>
      </w:r>
      <w:r>
        <w:t xml:space="preserve"> </w:t>
      </w:r>
      <w:r>
        <w:t xml:space="preserve">Nairobi</w:t>
      </w:r>
    </w:p>
    <w:bookmarkStart w:id="21" w:name="seminar-presentation-slides"/>
    <w:p>
      <w:pPr>
        <w:pStyle w:val="Heading1"/>
      </w:pPr>
      <w:r>
        <w:t xml:space="preserve">Seminar Presentation Slides</w:t>
      </w:r>
    </w:p>
    <w:bookmarkStart w:id="20" w:name="Xa7b34be34ce52e68f9192f549dffb016611ac00"/>
    <w:p>
      <w:pPr>
        <w:pStyle w:val="Heading2"/>
      </w:pPr>
      <w:r>
        <w:t xml:space="preserve">Navigating the Future: The Strategic Role of an Education Administrator in Kenya Nairobi</w:t>
      </w:r>
    </w:p>
    <w:p>
      <w:pPr>
        <w:pStyle w:val="FirstParagraph"/>
      </w:pPr>
      <w:r>
        <w:rPr>
          <w:bCs/>
          <w:b/>
        </w:rPr>
        <w:t xml:space="preserve">Presentation Overview:</w:t>
      </w:r>
      <w:r>
        <w:t xml:space="preserve"> </w:t>
      </w:r>
      <w:r>
        <w:t xml:space="preserve">This document serves as a comprehensive Seminar Presentation Slides framework. It is tailored specifically for the dynamic educational landscape of Kenya Nairobi, addressing the unique challenges and opportunities facing modern School Leaders and Education Administrators.</w:t>
      </w:r>
    </w:p>
    <w:bookmarkEnd w:id="20"/>
    <w:bookmarkEnd w:id="21"/>
    <w:bookmarkStart w:id="22" w:name="X872e98de0d9db913e7ad6705acc70f724989aa5"/>
    <w:p>
      <w:pPr>
        <w:pStyle w:val="Heading3"/>
      </w:pPr>
      <w:r>
        <w:t xml:space="preserve">Slide 1: Introduction &amp; Contextual Background</w:t>
      </w:r>
    </w:p>
    <w:p>
      <w:pPr>
        <w:pStyle w:val="FirstParagraph"/>
      </w:pPr>
      <w:r>
        <w:rPr>
          <w:bCs/>
          <w:b/>
        </w:rPr>
        <w:t xml:space="preserve">The Changing Landscape of Education in Kenya Nairobi:</w:t>
      </w:r>
    </w:p>
    <w:p>
      <w:pPr>
        <w:numPr>
          <w:ilvl w:val="0"/>
          <w:numId w:val="1001"/>
        </w:numPr>
        <w:pStyle w:val="Compact"/>
      </w:pPr>
      <w:r>
        <w:rPr>
          <w:bCs/>
          <w:b/>
        </w:rPr>
        <w:t xml:space="preserve">Rapid Urbanization:</w:t>
      </w:r>
      <w:r>
        <w:t xml:space="preserve"> </w:t>
      </w:r>
      <w:r>
        <w:t xml:space="preserve">Kenya Nairobi is experiencing an unprecedented surge in population. This demographic shift places immense pressure on existing infrastructure, requiring Education Administrators to think creatively about space utilization and resource allocation.</w:t>
      </w:r>
    </w:p>
    <w:p>
      <w:pPr>
        <w:numPr>
          <w:ilvl w:val="0"/>
          <w:numId w:val="1001"/>
        </w:numPr>
        <w:pStyle w:val="Compact"/>
      </w:pPr>
      <w:r>
        <w:rPr>
          <w:bCs/>
          <w:b/>
        </w:rPr>
        <w:t xml:space="preserve">The Competency-Based Curriculum (CBC):</w:t>
      </w:r>
      <w:r>
        <w:t xml:space="preserve"> </w:t>
      </w:r>
      <w:r>
        <w:t xml:space="preserve">The transition from the 8-4-4 system to the CBC represents a paradigm shift. Education Administrators in Kenya Nairobi must now pivot from rote-learning management to facilitating holistic learner development, focusing on values, attitudes, and practical skills.</w:t>
      </w:r>
    </w:p>
    <w:p>
      <w:pPr>
        <w:numPr>
          <w:ilvl w:val="0"/>
          <w:numId w:val="1001"/>
        </w:numPr>
        <w:pStyle w:val="Compact"/>
      </w:pPr>
      <w:r>
        <w:rPr>
          <w:bCs/>
          <w:b/>
        </w:rPr>
        <w:t xml:space="preserve">Digital Transformation:</w:t>
      </w:r>
      <w:r>
        <w:t xml:space="preserve"> </w:t>
      </w:r>
      <w:r>
        <w:t xml:space="preserve">As a regional tech hub, the expectation for digital integration in schools is higher. Administrators are no longer just managers of discipline; they are Chief Technology Officers ensuring seamless integration of EdTech tools.</w:t>
      </w:r>
    </w:p>
    <w:bookmarkEnd w:id="22"/>
    <w:bookmarkStart w:id="23" w:name="Xde9b3e37b4a2cbe73e0f3029319927619fcf986"/>
    <w:p>
      <w:pPr>
        <w:pStyle w:val="Heading3"/>
      </w:pPr>
      <w:r>
        <w:t xml:space="preserve">Slide 2: Core Responsibilities of an Education Administrator</w:t>
      </w:r>
    </w:p>
    <w:p>
      <w:pPr>
        <w:pStyle w:val="FirstParagraph"/>
      </w:pPr>
      <w:r>
        <w:rPr>
          <w:bCs/>
          <w:b/>
        </w:rPr>
        <w:t xml:space="preserve">Beyond Management:</w:t>
      </w:r>
    </w:p>
    <w:p>
      <w:pPr>
        <w:numPr>
          <w:ilvl w:val="0"/>
          <w:numId w:val="1002"/>
        </w:numPr>
        <w:pStyle w:val="Compact"/>
      </w:pPr>
      <w:r>
        <w:rPr>
          <w:bCs/>
          <w:b/>
        </w:rPr>
        <w:t xml:space="preserve">Fiscal Responsibility:</w:t>
      </w:r>
      <w:r>
        <w:t xml:space="preserve">In the competitive environment of Kenya Nairobi, financial sustainability is paramount. An effective administrator must master budgeting, fundraising from alumni and private stakeholders, and cost-control measures without compromising educational quality.</w:t>
      </w:r>
    </w:p>
    <w:p>
      <w:pPr>
        <w:numPr>
          <w:ilvl w:val="0"/>
          <w:numId w:val="1002"/>
        </w:numPr>
        <w:pStyle w:val="Compact"/>
      </w:pPr>
      <w:r>
        <w:rPr>
          <w:bCs/>
          <w:b/>
        </w:rPr>
        <w:t xml:space="preserve">Human Capital Development:</w:t>
      </w:r>
      <w:r>
        <w:t xml:space="preserve">The war for talent in education is fierce. Education Administrators must focus on continuous professional development (CPD) for teachers. This involves identifying skill gaps in the Ken Nairobi context—such as digital literacy or special needs inclusion—and providing targeted training.</w:t>
      </w:r>
    </w:p>
    <w:p>
      <w:pPr>
        <w:numPr>
          <w:ilvl w:val="0"/>
          <w:numId w:val="1002"/>
        </w:numPr>
        <w:pStyle w:val="Compact"/>
      </w:pPr>
      <w:r>
        <w:rPr>
          <w:bCs/>
          <w:b/>
        </w:rPr>
        <w:t xml:space="preserve">Stakeholder Engagement:</w:t>
      </w:r>
      <w:r>
        <w:t xml:space="preserve">In Kenya Nairobi, community involvement is vital. The administrator acts as a bridge between the school, parents, the Ministry of Education representatives in County Headquarters, and local government authorities.</w:t>
      </w:r>
    </w:p>
    <w:bookmarkEnd w:id="23"/>
    <w:bookmarkStart w:id="24" w:name="X7ef0b2e15615c73ee886b667b187a9b914bde8f"/>
    <w:p>
      <w:pPr>
        <w:pStyle w:val="Heading3"/>
      </w:pPr>
      <w:r>
        <w:t xml:space="preserve">Slide 3: Leadership in a Multi-Cultural Setting</w:t>
      </w:r>
    </w:p>
    <w:p>
      <w:pPr>
        <w:pStyle w:val="FirstParagraph"/>
      </w:pPr>
      <w:r>
        <w:rPr>
          <w:bCs/>
          <w:b/>
        </w:rPr>
        <w:t xml:space="preserve">Inclusivity and Cultural Sensitivity:</w:t>
      </w:r>
    </w:p>
    <w:p>
      <w:pPr>
        <w:numPr>
          <w:ilvl w:val="0"/>
          <w:numId w:val="1003"/>
        </w:numPr>
        <w:pStyle w:val="Compact"/>
      </w:pPr>
      <w:r>
        <w:rPr>
          <w:bCs/>
          <w:b/>
        </w:rPr>
        <w:t xml:space="preserve">Diverse Student Body:</w:t>
      </w:r>
      <w:r>
        <w:t xml:space="preserve">Schools in Kenya Nairobi host students from varied socio-economic backgrounds, ranging from affluent suburbs like Karen and Runda to informal settlements. The Education Administrator must foster an inclusive environment that bridges these gaps.</w:t>
      </w:r>
    </w:p>
    <w:p>
      <w:pPr>
        <w:numPr>
          <w:ilvl w:val="0"/>
          <w:numId w:val="1003"/>
        </w:numPr>
        <w:pStyle w:val="Compact"/>
      </w:pPr>
      <w:r>
        <w:rPr>
          <w:bCs/>
          <w:b/>
        </w:rPr>
        <w:t xml:space="preserve">National Cohesion:</w:t>
      </w:r>
      <w:r>
        <w:t xml:space="preserve">Promoting unity is not just a policy requirement but a moral imperative. An Education Administrator uses school events, sports, and curriculum delivery to instill values of tolerance and respect for Kenya’s diverse tribes and cultures.</w:t>
      </w:r>
    </w:p>
    <w:p>
      <w:pPr>
        <w:numPr>
          <w:ilvl w:val="0"/>
          <w:numId w:val="1003"/>
        </w:numPr>
        <w:pStyle w:val="Compact"/>
      </w:pPr>
      <w:r>
        <w:rPr>
          <w:bCs/>
          <w:b/>
        </w:rPr>
        <w:t xml:space="preserve">Governance Structures:</w:t>
      </w:r>
      <w:r>
        <w:t xml:space="preserve">Effective collaboration with the Board of Management (BOM) is crucial. The administrator must ensure that governance structures are transparent, accountable, and aligned with the educational vision while adhering to national regulations.</w:t>
      </w:r>
    </w:p>
    <w:bookmarkEnd w:id="24"/>
    <w:bookmarkStart w:id="25" w:name="X46f3e848e65d581acd84595a597f55ef9ca79d0"/>
    <w:p>
      <w:pPr>
        <w:pStyle w:val="Heading3"/>
      </w:pPr>
      <w:r>
        <w:t xml:space="preserve">Slide 4: Strategic Planning and Policy Implementation</w:t>
      </w:r>
    </w:p>
    <w:p>
      <w:pPr>
        <w:pStyle w:val="FirstParagraph"/>
      </w:pPr>
      <w:r>
        <w:rPr>
          <w:bCs/>
          <w:b/>
        </w:rPr>
        <w:t xml:space="preserve">Bridging National Policy and Local Practice:</w:t>
      </w:r>
    </w:p>
    <w:p>
      <w:pPr>
        <w:numPr>
          <w:ilvl w:val="0"/>
          <w:numId w:val="1004"/>
        </w:numPr>
        <w:pStyle w:val="Compact"/>
      </w:pPr>
      <w:r>
        <w:rPr>
          <w:bCs/>
          <w:b/>
        </w:rPr>
        <w:t xml:space="preserve">National Education Sector Plan (NESSP):</w:t>
      </w:r>
      <w:r>
        <w:t xml:space="preserve">The Education Administrator in Kenya Nairobi must interpret national policies such as free primary education, Capitation grants, and the Free Day Secondary Education policy. Translating these broad directives into actionable school-level strategies is a key competency.</w:t>
      </w:r>
    </w:p>
    <w:p>
      <w:pPr>
        <w:numPr>
          <w:ilvl w:val="0"/>
          <w:numId w:val="1004"/>
        </w:numPr>
        <w:pStyle w:val="Compact"/>
      </w:pPr>
      <w:r>
        <w:rPr>
          <w:bCs/>
          <w:b/>
        </w:rPr>
        <w:t xml:space="preserve">Data-Driven Decision Making:</w:t>
      </w:r>
      <w:r>
        <w:t xml:space="preserve">Modern administrators rely on data. Utilizing management information systems to track learner performance, teacher attendance, and financial flows allows for proactive rather than reactive management.</w:t>
      </w:r>
    </w:p>
    <w:p>
      <w:pPr>
        <w:numPr>
          <w:ilvl w:val="0"/>
          <w:numId w:val="1004"/>
        </w:numPr>
        <w:pStyle w:val="Compact"/>
      </w:pPr>
      <w:r>
        <w:rPr>
          <w:bCs/>
          <w:b/>
        </w:rPr>
        <w:t xml:space="preserve">Navigating Regulatory Compliance:</w:t>
      </w:r>
      <w:r>
        <w:t xml:space="preserve">Kenya has strict laws regarding child protection (Children Act), occupational health and safety, and environmental sustainability. The administrator ensures the school remains compliant to avoid sanctions from the Teachers Service Commission (TSC) or other regulatory bodies.</w:t>
      </w:r>
    </w:p>
    <w:bookmarkEnd w:id="25"/>
    <w:bookmarkStart w:id="26" w:name="Xfa3c1b81d0b966a346d9d3899d3a082f9b772a6"/>
    <w:p>
      <w:pPr>
        <w:pStyle w:val="Heading3"/>
      </w:pPr>
      <w:r>
        <w:t xml:space="preserve">Slide 5: Technological Integration and Innovation</w:t>
      </w:r>
    </w:p>
    <w:p>
      <w:pPr>
        <w:pStyle w:val="FirstParagraph"/>
      </w:pPr>
      <w:r>
        <w:rPr>
          <w:bCs/>
          <w:b/>
        </w:rPr>
        <w:t xml:space="preserve">The Digital Administrator:</w:t>
      </w:r>
    </w:p>
    <w:p>
      <w:pPr>
        <w:numPr>
          <w:ilvl w:val="0"/>
          <w:numId w:val="1005"/>
        </w:numPr>
        <w:pStyle w:val="Compact"/>
      </w:pPr>
      <w:r>
        <w:rPr>
          <w:bCs/>
          <w:b/>
        </w:rPr>
        <w:t xml:space="preserve">E-Learning Infrastructure:</w:t>
      </w:r>
      <w:r>
        <w:t xml:space="preserve">In the wake of global educational shifts, maintaining robust internet connectivity and hardware is non-negotiable for schools in Kenya Nairobi. The administrator must oversee maintenance contracts and upgrade cycles.</w:t>
      </w:r>
    </w:p>
    <w:p>
      <w:pPr>
        <w:numPr>
          <w:ilvl w:val="0"/>
          <w:numId w:val="1005"/>
        </w:numPr>
        <w:pStyle w:val="Compact"/>
      </w:pPr>
      <w:r>
        <w:rPr>
          <w:bCs/>
          <w:b/>
        </w:rPr>
        <w:t xml:space="preserve">Digital Citizenship:</w:t>
      </w:r>
      <w:r>
        <w:t xml:space="preserve">Admins must implement policies regarding cyberbullying, online safety, and responsible social media use. This involves educating both students and parents on the digital footprint.</w:t>
      </w:r>
    </w:p>
    <w:p>
      <w:pPr>
        <w:numPr>
          <w:ilvl w:val="0"/>
          <w:numId w:val="1005"/>
        </w:numPr>
        <w:pStyle w:val="Compact"/>
      </w:pPr>
      <w:r>
        <w:rPr>
          <w:bCs/>
          <w:b/>
        </w:rPr>
        <w:t xml:space="preserve">Innovation Hubs:</w:t>
      </w:r>
      <w:r>
        <w:t xml:space="preserve">Schools in Kenya Nairobi are increasingly expected to be hubs of innovation. The administrator facilitates robotics clubs, coding sessions, and entrepreneurship programs that prepare students for the 4IR (Fourth Industrial Revolution).</w:t>
      </w:r>
    </w:p>
    <w:bookmarkEnd w:id="26"/>
    <w:bookmarkStart w:id="27" w:name="Xf6721c6abeec0a414a4ca3b95fa3322d7b3027e"/>
    <w:p>
      <w:pPr>
        <w:pStyle w:val="Heading3"/>
      </w:pPr>
      <w:r>
        <w:t xml:space="preserve">Slide 6: Challenges Facing Education Administrators</w:t>
      </w:r>
    </w:p>
    <w:p>
      <w:pPr>
        <w:pStyle w:val="FirstParagraph"/>
      </w:pPr>
      <w:r>
        <w:rPr>
          <w:bCs/>
          <w:b/>
        </w:rPr>
        <w:t xml:space="preserve">Navigating Obstacles in Kenya Nairobi:</w:t>
      </w:r>
    </w:p>
    <w:p>
      <w:pPr>
        <w:numPr>
          <w:ilvl w:val="0"/>
          <w:numId w:val="1006"/>
        </w:numPr>
        <w:pStyle w:val="Compact"/>
      </w:pPr>
      <w:r>
        <w:rPr>
          <w:bCs/>
          <w:b/>
        </w:rPr>
        <w:t xml:space="preserve">Funding Constraints:</w:t>
      </w:r>
      <w:r>
        <w:t xml:space="preserve">Inflation and economic volatility impact school fees and operational costs. The administrator must develop sustainable revenue streams beyond tuition.</w:t>
      </w:r>
    </w:p>
    <w:p>
      <w:pPr>
        <w:numPr>
          <w:ilvl w:val="0"/>
          <w:numId w:val="1006"/>
        </w:numPr>
        <w:pStyle w:val="Compact"/>
      </w:pPr>
      <w:r>
        <w:t xml:space="preserve">Note: Security concerns in urban areas are a major issue for the Education Administrator in Kenya Nairobi. Ensuring safe transport, secure campus perimeters, and protocols for emergencies is a daily priority.</w:t>
      </w:r>
    </w:p>
    <w:p>
      <w:pPr>
        <w:numPr>
          <w:ilvl w:val="0"/>
          <w:numId w:val="1006"/>
        </w:numPr>
        <w:pStyle w:val="Compact"/>
      </w:pPr>
      <w:r>
        <w:rPr>
          <w:bCs/>
          <w:b/>
        </w:rPr>
        <w:t xml:space="preserve">Teacher Retention:</w:t>
      </w:r>
      <w:r>
        <w:t xml:space="preserve">Burnout among educators is common. The administrator must create supportive working environments to retain experienced staff in a competitive job market within the capital city.</w:t>
      </w:r>
    </w:p>
    <w:bookmarkEnd w:id="27"/>
    <w:bookmarkStart w:id="28" w:name="slide-7-future-trends-and-opportunities"/>
    <w:p>
      <w:pPr>
        <w:pStyle w:val="Heading3"/>
      </w:pPr>
      <w:r>
        <w:t xml:space="preserve">Slide 7: Future Trends and Opportunities</w:t>
      </w:r>
    </w:p>
    <w:p>
      <w:pPr>
        <w:pStyle w:val="FirstParagraph"/>
      </w:pPr>
      <w:r>
        <w:rPr>
          <w:bCs/>
          <w:b/>
        </w:rPr>
        <w:t xml:space="preserve">Vision for the Next Decade:</w:t>
      </w:r>
    </w:p>
    <w:p>
      <w:pPr>
        <w:numPr>
          <w:ilvl w:val="0"/>
          <w:numId w:val="1007"/>
        </w:numPr>
        <w:pStyle w:val="Compact"/>
      </w:pPr>
      <w:r>
        <w:rPr>
          <w:bCs/>
          <w:b/>
        </w:rPr>
        <w:t xml:space="preserve">Growth of Private and Faith-Based Institutions:</w:t>
      </w:r>
      <w:r>
        <w:t xml:space="preserve">The education sector in Kenya Nairobi is diversified. Administrators must differentiate their institutions through unique selling propositions, such as specialized language programs or advanced sports facilities.</w:t>
      </w:r>
    </w:p>
    <w:p>
      <w:pPr>
        <w:numPr>
          <w:ilvl w:val="0"/>
          <w:numId w:val="1007"/>
        </w:numPr>
        <w:pStyle w:val="Compact"/>
      </w:pPr>
      <w:r>
        <w:rPr>
          <w:bCs/>
          <w:b/>
        </w:rPr>
        <w:t xml:space="preserve">Sustainability and Green Schools:</w:t>
      </w:r>
      <w:r>
        <w:t xml:space="preserve">There is a growing global push for environmental stewardship. Education Administrators are leading initiatives in waste management, solar energy adoption, and green spaces on school grounds.</w:t>
      </w:r>
    </w:p>
    <w:p>
      <w:pPr>
        <w:numPr>
          <w:ilvl w:val="0"/>
          <w:numId w:val="1007"/>
        </w:numPr>
        <w:pStyle w:val="Compact"/>
      </w:pPr>
      <w:r>
        <w:rPr>
          <w:bCs/>
          <w:b/>
        </w:rPr>
        <w:t xml:space="preserve">Partnerships with Industry:</w:t>
      </w:r>
      <w:r>
        <w:t xml:space="preserve">In Kenya Nairobi’s booming economic zone, schools can partner with local industries for internships and mentorship programs, enhancing the employability of graduates.</w:t>
      </w:r>
    </w:p>
    <w:bookmarkEnd w:id="28"/>
    <w:bookmarkStart w:id="29" w:name="slide-8-conclusion-call-to-action"/>
    <w:p>
      <w:pPr>
        <w:pStyle w:val="Heading3"/>
      </w:pPr>
      <w:r>
        <w:t xml:space="preserve">Slide 8: Conclusion &amp; Call to Action</w:t>
      </w:r>
    </w:p>
    <w:p>
      <w:pPr>
        <w:pStyle w:val="FirstParagraph"/>
      </w:pPr>
      <w:r>
        <w:rPr>
          <w:bCs/>
          <w:b/>
        </w:rPr>
        <w:t xml:space="preserve">The Path Forward for Education Administrators in Kenya Nairobi:</w:t>
      </w:r>
    </w:p>
    <w:p>
      <w:pPr>
        <w:pStyle w:val="BodyText"/>
      </w:pPr>
      <w:r>
        <w:t xml:space="preserve">The role of the Education Administrator has evolved from a caretaker to a strategic visionary.</w:t>
      </w:r>
    </w:p>
    <w:p>
      <w:pPr>
        <w:pStyle w:val="BodyText"/>
      </w:pPr>
      <w:r>
        <w:t xml:space="preserve">In Kenya Nairobi, this role requires agility, technological savvy, and deep cultural intelligence.</w:t>
      </w:r>
    </w:p>
    <w:p>
      <w:pPr>
        <w:pStyle w:val="BodyText"/>
      </w:pPr>
      <w:r>
        <w:rPr>
          <w:bCs/>
          <w:b/>
        </w:rPr>
        <w:t xml:space="preserve">Actionable Steps:</w:t>
      </w:r>
    </w:p>
    <w:p>
      <w:pPr>
        <w:pStyle w:val="BodyText"/>
      </w:pPr>
      <w:r>
        <w:t xml:space="preserve">Audit current administrative processes for efficiency.</w:t>
      </w:r>
    </w:p>
    <w:p>
      <w:pPr>
        <w:pStyle w:val="BodyText"/>
      </w:pPr>
      <w:r>
        <w:rPr>
          <w:bCs/>
          <w:b/>
        </w:rPr>
        <w:t xml:space="preserve">Closing Thought:</w:t>
      </w:r>
      <w:r>
        <w:t xml:space="preserve">"An effective Education Administrator does not just manage a school; they cultivate the future leaders of Kenya Nairobi and the nation at large."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Kenya Nairobi</dc:title>
  <dc:creator/>
  <dc:language>en</dc:language>
  <cp:keywords/>
  <dcterms:created xsi:type="dcterms:W3CDTF">2026-07-29T06:17:06Z</dcterms:created>
  <dcterms:modified xsi:type="dcterms:W3CDTF">2026-07-29T06:17:06Z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