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Myanmar</w:t>
      </w:r>
      <w:r>
        <w:t xml:space="preserve"> </w:t>
      </w:r>
      <w:r>
        <w:t xml:space="preserve">Yangon</w:t>
      </w:r>
    </w:p>
    <w:bookmarkStart w:id="27" w:name="X5988a4c147da687944e28f63742caff0141b0f8"/>
    <w:p>
      <w:pPr>
        <w:pStyle w:val="Heading1"/>
      </w:pPr>
      <w:r>
        <w:t xml:space="preserve">Seminar Presentation Slides: Strategic Leadership in Education Administration for Myanmar Yangon</w:t>
      </w:r>
    </w:p>
    <w:p>
      <w:pPr>
        <w:pStyle w:val="FirstParagraph"/>
      </w:pPr>
      <w:r>
        <w:t xml:space="preserve">Slide 1: Title and Introduction to the Seminar Context</w:t>
      </w:r>
    </w:p>
    <w:p>
      <w:pPr>
        <w:pStyle w:val="BodyText"/>
      </w:pPr>
      <w:r>
        <w:rPr>
          <w:bCs/>
          <w:b/>
        </w:rPr>
        <w:t xml:space="preserve">Seminar Topic:</w:t>
      </w:r>
      <w:r>
        <w:t xml:space="preserve"> </w:t>
      </w:r>
      <w:r>
        <w:t xml:space="preserve">Navigating Complexity: The Modern Role of the Education Administrator.</w:t>
      </w:r>
    </w:p>
    <w:p>
      <w:pPr>
        <w:pStyle w:val="BodyText"/>
      </w:pPr>
      <w:r>
        <w:rPr>
          <w:bCs/>
          <w:b/>
        </w:rPr>
        <w:t xml:space="preserve">Spatial Focus:</w:t>
      </w:r>
      <w:r>
        <w:t xml:space="preserve"> </w:t>
      </w:r>
      <w:r>
        <w:t xml:space="preserve">Myanmar Yangon.</w:t>
      </w:r>
    </w:p>
    <w:p>
      <w:pPr>
        <w:pStyle w:val="BodyText"/>
      </w:pPr>
      <w:r>
        <w:rPr>
          <w:iCs/>
          <w:i/>
        </w:rPr>
        <w:t xml:space="preserve">Welcome, colleagues and stakeholders. Today we embark on a critical exploration of educational leadership within one of Southeast Asia's most dynamic yet complex urban centers. As we analyze the position of an Education Administrator in Myanmar Yangon, it is imperative to recognize that this role has transcended traditional bureaucratic functions.</w:t>
      </w:r>
    </w:p>
    <w:p>
      <w:pPr>
        <w:pStyle w:val="BodyText"/>
      </w:pPr>
      <w:r>
        <w:t xml:space="preserve">The current landscape in Myanmar presents unique challenges and opportunities. The seminar aims to dissect how modern administrators are not merely managers of resources but are pivotal change agents who drive curriculum reform, ensure equitable access, and foster digital integration. Our discussion will remain strictly focused on the nuances of the Yangon metropolitan area, where rapid urbanization intersects with traditional educational values.</w:t>
      </w:r>
    </w:p>
    <w:p>
      <w:pPr>
        <w:pStyle w:val="BodyText"/>
      </w:pPr>
      <w:r>
        <w:t xml:space="preserve">Slide 2: The Historical and Current Landscape of Education in Myanmar Yangon</w:t>
      </w:r>
    </w:p>
    <w:bookmarkStart w:id="20" w:name="X967e15d4307e8b96517f0d601373838cf9a888c"/>
    <w:p>
      <w:pPr>
        <w:pStyle w:val="Heading3"/>
      </w:pPr>
      <w:r>
        <w:t xml:space="preserve">The Foundation of Educational Administration</w:t>
      </w:r>
    </w:p>
    <w:p>
      <w:pPr>
        <w:pStyle w:val="FirstParagraph"/>
      </w:pPr>
      <w:r>
        <w:t xml:space="preserve">To understand the administrator's role, we must first appreciate the ecosystem they operate within. Historically, education administration in Myanmar was characterized by a highly centralized structure. However, recent years have seen a gradual shift toward decentralization and increased parental choice.</w:t>
      </w:r>
    </w:p>
    <w:p>
      <w:pPr>
        <w:numPr>
          <w:ilvl w:val="0"/>
          <w:numId w:val="1001"/>
        </w:numPr>
        <w:pStyle w:val="Compact"/>
      </w:pPr>
      <w:r>
        <w:rPr>
          <w:bCs/>
          <w:b/>
        </w:rPr>
        <w:t xml:space="preserve">Urban Pressure:</w:t>
      </w:r>
      <w:r>
        <w:t xml:space="preserve"> </w:t>
      </w:r>
      <w:r>
        <w:t xml:space="preserve">Yangon is the economic hub of the nation. Consequently, it faces intense pressure on educational infrastructure. The Education Administrator in this context must manage overcrowding, resource scarcity, and high demand for quality schooling.</w:t>
      </w:r>
    </w:p>
    <w:p>
      <w:pPr>
        <w:numPr>
          <w:ilvl w:val="0"/>
          <w:numId w:val="1001"/>
        </w:numPr>
        <w:pStyle w:val="Compact"/>
      </w:pPr>
      <w:r>
        <w:rPr>
          <w:bCs/>
          <w:b/>
        </w:rPr>
        <w:t xml:space="preserve">Dual System:</w:t>
      </w:r>
      <w:r>
        <w:t xml:space="preserve"> </w:t>
      </w:r>
      <w:r>
        <w:t xml:space="preserve">There exists a dichotomy between government-run schools and a burgeoning sector of private international schools. The administrator must navigate policies that affect both sectors, often acting as the regulatory bridge between Ministry directives and local implementation.</w:t>
      </w:r>
    </w:p>
    <w:p>
      <w:pPr>
        <w:numPr>
          <w:ilvl w:val="0"/>
          <w:numId w:val="1001"/>
        </w:numPr>
        <w:pStyle w:val="Compact"/>
      </w:pPr>
      <w:r>
        <w:rPr>
          <w:bCs/>
          <w:b/>
        </w:rPr>
        <w:t xml:space="preserve">Cultural Context:</w:t>
      </w:r>
      <w:r>
        <w:t xml:space="preserve"> </w:t>
      </w:r>
      <w:r>
        <w:t xml:space="preserve">Respect for teachers and hierarchy remains strong in Yangon culture. Effective administration requires leveraging these cultural values while simultaneously encouraging open communication and modern pedagogical practices.</w:t>
      </w:r>
    </w:p>
    <w:bookmarkEnd w:id="20"/>
    <w:p>
      <w:pPr>
        <w:pStyle w:val="FirstParagraph"/>
      </w:pPr>
      <w:r>
        <w:t xml:space="preserve">Slide 3: Key Responsibilities of the Modern Education Administrator</w:t>
      </w:r>
    </w:p>
    <w:bookmarkStart w:id="21" w:name="beyond-management-strategic-leadership"/>
    <w:p>
      <w:pPr>
        <w:pStyle w:val="Heading3"/>
      </w:pPr>
      <w:r>
        <w:t xml:space="preserve">Beyond Management: Strategic Leadership</w:t>
      </w:r>
    </w:p>
    <w:p>
      <w:pPr>
        <w:pStyle w:val="FirstParagraph"/>
      </w:pPr>
      <w:r>
        <w:t xml:space="preserve">The definition of an Education Administrator has evolved. In Yangon, these leaders are expected to be multifaceted professionals.</w:t>
      </w:r>
    </w:p>
    <w:p>
      <w:pPr>
        <w:numPr>
          <w:ilvl w:val="0"/>
          <w:numId w:val="1002"/>
        </w:numPr>
        <w:pStyle w:val="Compact"/>
      </w:pPr>
      <w:r>
        <w:rPr>
          <w:bCs/>
          <w:b/>
        </w:rPr>
        <w:t xml:space="preserve">Fiscal Responsibility and Resource Allocation:</w:t>
      </w:r>
      <w:r>
        <w:t xml:space="preserve"> </w:t>
      </w:r>
      <w:r>
        <w:t xml:space="preserve">With budget constraints often being a reality, administrators must be adept at securing funding through various means, including donor partnerships and private sector collaborations. Efficient allocation of limited resources to ensure that no student is left behind due to financial barriers is paramount.</w:t>
      </w:r>
    </w:p>
    <w:p>
      <w:pPr>
        <w:numPr>
          <w:ilvl w:val="0"/>
          <w:numId w:val="1002"/>
        </w:numPr>
        <w:pStyle w:val="Compact"/>
      </w:pPr>
      <w:r>
        <w:rPr>
          <w:bCs/>
          <w:b/>
        </w:rPr>
        <w:t xml:space="preserve">Human Capital Development:</w:t>
      </w:r>
      <w:r>
        <w:t xml:space="preserve"> </w:t>
      </w:r>
      <w:r>
        <w:t xml:space="preserve">The quality of education cannot exceed the quality of its teachers. Administrators in Myanmar Yangon are responsible for continuous professional development (CPD). This involves organizing workshops on modern teaching methodologies, integrating technology into the classroom, and providing mental health support for staff facing high-stress environments.</w:t>
      </w:r>
    </w:p>
    <w:p>
      <w:pPr>
        <w:numPr>
          <w:ilvl w:val="0"/>
          <w:numId w:val="1002"/>
        </w:numPr>
        <w:pStyle w:val="Compact"/>
      </w:pPr>
      <w:r>
        <w:rPr>
          <w:bCs/>
          <w:b/>
        </w:rPr>
        <w:t xml:space="preserve">Curriculum Implementation:</w:t>
      </w:r>
      <w:r>
        <w:t xml:space="preserve"> </w:t>
      </w:r>
      <w:r>
        <w:t xml:space="preserve">While the national curriculum provides a framework, administrators in Yangon often have more autonomy to adapt content. They must ensure that local history and culture are preserved while integrating global competencies such as critical thinking and digital literacy.</w:t>
      </w:r>
    </w:p>
    <w:bookmarkEnd w:id="21"/>
    <w:p>
      <w:pPr>
        <w:pStyle w:val="FirstParagraph"/>
      </w:pPr>
      <w:r>
        <w:t xml:space="preserve">Slide 4: Challenges Facing Education Administrators in Yangon</w:t>
      </w:r>
    </w:p>
    <w:bookmarkStart w:id="22" w:name="navigating-obstacles-in-a-transition-era"/>
    <w:p>
      <w:pPr>
        <w:pStyle w:val="Heading3"/>
      </w:pPr>
      <w:r>
        <w:t xml:space="preserve">Navigating Obstacles in a Transition Era</w:t>
      </w:r>
    </w:p>
    <w:p>
      <w:pPr>
        <w:pStyle w:val="FirstParagraph"/>
      </w:pPr>
      <w:r>
        <w:t xml:space="preserve">The journey for an Education Administrator in Myanmar Yangon is fraught with specific challenges that require resilience and adaptability.</w:t>
      </w:r>
    </w:p>
    <w:p>
      <w:pPr>
        <w:numPr>
          <w:ilvl w:val="0"/>
          <w:numId w:val="1003"/>
        </w:numPr>
        <w:pStyle w:val="Compact"/>
      </w:pPr>
      <w:r>
        <w:rPr>
          <w:bCs/>
          <w:b/>
        </w:rPr>
        <w:t xml:space="preserve">Economic Instability:</w:t>
      </w:r>
      <w:r>
        <w:t xml:space="preserve"> </w:t>
      </w:r>
      <w:r>
        <w:t xml:space="preserve">Fluctuations in the economic landscape directly impact school budgets, teacher salaries, and student enrollment capabilities. Administrators must be financially agile, often relying on community fundraising or international NGO support to maintain operational continuity.</w:t>
      </w:r>
    </w:p>
    <w:p>
      <w:pPr>
        <w:numPr>
          <w:ilvl w:val="0"/>
          <w:numId w:val="1003"/>
        </w:numPr>
        <w:pStyle w:val="Compact"/>
      </w:pPr>
      <w:r>
        <w:rPr>
          <w:bCs/>
          <w:b/>
        </w:rPr>
        <w:t xml:space="preserve">Digital Divide:</w:t>
      </w:r>
      <w:r>
        <w:t xml:space="preserve"> </w:t>
      </w:r>
      <w:r>
        <w:t xml:space="preserve">While Yangon is seeing a surge in internet connectivity and digital adoption in schools, the gap remains wide between elite private institutions and under-resourced public schools. The administrator must lead initiatives to bridge this digital divide, ensuring equitable access to learning management systems (LMS) and educational technology for all students.</w:t>
      </w:r>
    </w:p>
    <w:p>
      <w:pPr>
        <w:numPr>
          <w:ilvl w:val="0"/>
          <w:numId w:val="1003"/>
        </w:numPr>
        <w:pStyle w:val="Compact"/>
      </w:pPr>
      <w:r>
        <w:rPr>
          <w:bCs/>
          <w:b/>
        </w:rPr>
        <w:t xml:space="preserve">Political and Social Sensitivity:</w:t>
      </w:r>
      <w:r>
        <w:t xml:space="preserve"> </w:t>
      </w:r>
      <w:r>
        <w:t xml:space="preserve">Educational institutions are sensitive social hubs. Administrators must maintain strict neutrality while fostering an environment of peace, tolerance, and conflict resolution among students from diverse backgrounds. This requires high emotional intelligence and strong community engagement strategies.</w:t>
      </w:r>
    </w:p>
    <w:bookmarkEnd w:id="22"/>
    <w:p>
      <w:pPr>
        <w:pStyle w:val="FirstParagraph"/>
      </w:pPr>
      <w:r>
        <w:t xml:space="preserve">Slide 5: The Role of Technology in Modern Administration</w:t>
      </w:r>
    </w:p>
    <w:bookmarkStart w:id="23" w:name="X06173f36a35c0c73500b8f049bb513ed513e58d"/>
    <w:p>
      <w:pPr>
        <w:pStyle w:val="Heading3"/>
      </w:pPr>
      <w:r>
        <w:t xml:space="preserve">Digital Transformation in Myanmar Schools</w:t>
      </w:r>
    </w:p>
    <w:p>
      <w:pPr>
        <w:pStyle w:val="FirstParagraph"/>
      </w:pPr>
      <w:r>
        <w:t xml:space="preserve">The integration of technology is no longer optional; it is a necessity for survival and growth. For the Education Administrator in Myanmar Yangon, leading digital transformation involves several key areas:</w:t>
      </w:r>
    </w:p>
    <w:p>
      <w:pPr>
        <w:numPr>
          <w:ilvl w:val="0"/>
          <w:numId w:val="1004"/>
        </w:numPr>
        <w:pStyle w:val="Compact"/>
      </w:pPr>
      <w:r>
        <w:rPr>
          <w:bCs/>
          <w:b/>
        </w:rPr>
        <w:t xml:space="preserve">Data-Driven Decision Making:</w:t>
      </w:r>
      <w:r>
        <w:t xml:space="preserve"> </w:t>
      </w:r>
      <w:r>
        <w:t xml:space="preserve">Utilizing Student Information Systems (SIS) to track attendance, performance, and behavioral trends. This allows administrators to intervene early for struggling students.</w:t>
      </w:r>
    </w:p>
    <w:p>
      <w:pPr>
        <w:numPr>
          <w:ilvl w:val="0"/>
          <w:numId w:val="1004"/>
        </w:numPr>
        <w:pStyle w:val="Compact"/>
      </w:pPr>
      <w:r>
        <w:rPr>
          <w:bCs/>
          <w:b/>
        </w:rPr>
        <w:t xml:space="preserve">E-Learning Infrastructure:</w:t>
      </w:r>
      <w:r>
        <w:t xml:space="preserve"> </w:t>
      </w:r>
      <w:r>
        <w:t xml:space="preserve">Post-pandemic, there is a permanent hybrid model of education. Administrators must ensure that the school’s IT infrastructure is robust enough to support online learning components alongside traditional face-to-face instruction.</w:t>
      </w:r>
    </w:p>
    <w:p>
      <w:pPr>
        <w:numPr>
          <w:ilvl w:val="0"/>
          <w:numId w:val="1004"/>
        </w:numPr>
        <w:pStyle w:val="Compact"/>
      </w:pPr>
      <w:r>
        <w:rPr>
          <w:bCs/>
          <w:b/>
        </w:rPr>
        <w:t xml:space="preserve">Digital Citizenship:</w:t>
      </w:r>
      <w:r>
        <w:t xml:space="preserve"> </w:t>
      </w:r>
      <w:r>
        <w:t xml:space="preserve">Beyond hardware, administrators are responsible for teaching digital ethics. In an era of misinformation, guiding students and staff on safe and ethical online behavior is a crucial administrative duty.</w:t>
      </w:r>
    </w:p>
    <w:bookmarkEnd w:id="23"/>
    <w:p>
      <w:pPr>
        <w:pStyle w:val="FirstParagraph"/>
      </w:pPr>
      <w:r>
        <w:t xml:space="preserve">Slide 6: Community Engagement and Stakeholder Management</w:t>
      </w:r>
    </w:p>
    <w:bookmarkStart w:id="24" w:name="the-school-as-a-community-hub"/>
    <w:p>
      <w:pPr>
        <w:pStyle w:val="Heading3"/>
      </w:pPr>
      <w:r>
        <w:t xml:space="preserve">The School as a Community Hub</w:t>
      </w:r>
    </w:p>
    <w:p>
      <w:pPr>
        <w:pStyle w:val="FirstParagraph"/>
      </w:pPr>
      <w:r>
        <w:t xml:space="preserve">In Yangon, the school is deeply embedded in the community. The Education Administrator serves as the primary liaison between the institution and its stakeholders.</w:t>
      </w:r>
    </w:p>
    <w:p>
      <w:pPr>
        <w:numPr>
          <w:ilvl w:val="0"/>
          <w:numId w:val="1005"/>
        </w:numPr>
        <w:pStyle w:val="Compact"/>
      </w:pPr>
      <w:r>
        <w:rPr>
          <w:bCs/>
          <w:b/>
        </w:rPr>
        <w:t xml:space="preserve">Parental Involvement:</w:t>
      </w:r>
      <w:r>
        <w:t xml:space="preserve"> </w:t>
      </w:r>
      <w:r>
        <w:t xml:space="preserve">Parents in Myanmar are highly invested in their children's education. Administrators must establish transparent communication channels, such as regular town halls and digital portals, to keep parents informed about school policies, student progress, and safety measures.</w:t>
      </w:r>
    </w:p>
    <w:p>
      <w:pPr>
        <w:numPr>
          <w:ilvl w:val="0"/>
          <w:numId w:val="1005"/>
        </w:numPr>
        <w:pStyle w:val="Compact"/>
      </w:pPr>
      <w:r>
        <w:rPr>
          <w:bCs/>
          <w:b/>
        </w:rPr>
        <w:t xml:space="preserve">Government Relations:</w:t>
      </w:r>
      <w:r>
        <w:t xml:space="preserve"> </w:t>
      </w:r>
      <w:r>
        <w:t xml:space="preserve">Maintaining a positive and compliant relationship with local education authorities is essential. This involves regular reporting of data compliance with national standards while advocating for the specific needs of Yangon’s urban schools.</w:t>
      </w:r>
    </w:p>
    <w:p>
      <w:pPr>
        <w:numPr>
          <w:ilvl w:val="0"/>
          <w:numId w:val="1005"/>
        </w:numPr>
        <w:pStyle w:val="Compact"/>
      </w:pPr>
      <w:r>
        <w:rPr>
          <w:bCs/>
          <w:b/>
        </w:rPr>
        <w:t xml:space="preserve">Youth Advocacy:</w:t>
      </w:r>
      <w:r>
        <w:t xml:space="preserve"> </w:t>
      </w:r>
      <w:r>
        <w:t xml:space="preserve">Modern administration also involves listening to students. Creating student councils and feedback mechanisms allows administrators to address the specific social and academic concerns of the youth in Yangon, fostering a sense of ownership among students.</w:t>
      </w:r>
    </w:p>
    <w:bookmarkEnd w:id="24"/>
    <w:p>
      <w:pPr>
        <w:pStyle w:val="FirstParagraph"/>
      </w:pPr>
      <w:r>
        <w:t xml:space="preserve">Slide 7: Future Outlook for Education Leadership in Myanmar Yangon</w:t>
      </w:r>
    </w:p>
    <w:bookmarkStart w:id="25" w:name="vision-2030-and-beyond"/>
    <w:p>
      <w:pPr>
        <w:pStyle w:val="Heading3"/>
      </w:pPr>
      <w:r>
        <w:t xml:space="preserve">Vision 2030 and Beyond</w:t>
      </w:r>
    </w:p>
    <w:p>
      <w:pPr>
        <w:pStyle w:val="FirstParagraph"/>
      </w:pPr>
      <w:r>
        <w:t xml:space="preserve">The future of education administration in Myanmar Yangon hinges on sustainable growth and global integration. As the nation strives toward international educational standards, the role of the administrator will become even more strategic.</w:t>
      </w:r>
    </w:p>
    <w:p>
      <w:pPr>
        <w:numPr>
          <w:ilvl w:val="0"/>
          <w:numId w:val="1006"/>
        </w:numPr>
        <w:pStyle w:val="Compact"/>
      </w:pPr>
      <w:r>
        <w:rPr>
          <w:bCs/>
          <w:b/>
        </w:rPr>
        <w:t xml:space="preserve">Sustainability Initiatives:</w:t>
      </w:r>
      <w:r>
        <w:t xml:space="preserve"> </w:t>
      </w:r>
      <w:r>
        <w:t xml:space="preserve">Green schools are becoming a trend globally. Administrators will need to implement eco-friendly practices within school campuses, teaching environmental stewardship through action.</w:t>
      </w:r>
    </w:p>
    <w:p>
      <w:pPr>
        <w:numPr>
          <w:ilvl w:val="0"/>
          <w:numId w:val="1006"/>
        </w:numPr>
        <w:pStyle w:val="Compact"/>
      </w:pPr>
      <w:r>
        <w:rPr>
          <w:bCs/>
          <w:b/>
        </w:rPr>
        <w:t xml:space="preserve">National and Regional Collaboration:</w:t>
      </w:r>
      <w:r>
        <w:t xml:space="preserve"> </w:t>
      </w:r>
      <w:r>
        <w:t xml:space="preserve">We anticipate increased collaboration with educational bodies in ASEAN countries. Yangon’s administrators must prepare for cross-border academic exchanges, joint research projects, and shared best practices in curriculum design.</w:t>
      </w:r>
    </w:p>
    <w:p>
      <w:pPr>
        <w:numPr>
          <w:ilvl w:val="0"/>
          <w:numId w:val="1006"/>
        </w:numPr>
        <w:pStyle w:val="Compact"/>
      </w:pPr>
      <w:r>
        <w:rPr>
          <w:bCs/>
          <w:b/>
        </w:rPr>
        <w:t xml:space="preserve">Inclusive Education:</w:t>
      </w:r>
      <w:r>
        <w:t xml:space="preserve"> </w:t>
      </w:r>
      <w:r>
        <w:t xml:space="preserve">A major focus for the coming decade will be inclusivity. Administrators must ensure that schools accommodate students with disabilities and those from marginalized backgrounds, reflecting Yangon’s diverse demographic tapestry.</w:t>
      </w:r>
    </w:p>
    <w:bookmarkEnd w:id="25"/>
    <w:p>
      <w:pPr>
        <w:pStyle w:val="FirstParagraph"/>
      </w:pPr>
      <w:r>
        <w:t xml:space="preserve">Slide 8: Conclusion and Call to Action</w:t>
      </w:r>
    </w:p>
    <w:bookmarkStart w:id="26" w:name="elevating-the-standard-of-administration"/>
    <w:p>
      <w:pPr>
        <w:pStyle w:val="Heading3"/>
      </w:pPr>
      <w:r>
        <w:t xml:space="preserve">Elevating the Standard of Administration</w:t>
      </w:r>
    </w:p>
    <w:p>
      <w:pPr>
        <w:pStyle w:val="FirstParagraph"/>
      </w:pPr>
      <w:r>
        <w:rPr>
          <w:bCs/>
          <w:b/>
        </w:rPr>
        <w:t xml:space="preserve">Seminar Summary:</w:t>
      </w:r>
    </w:p>
    <w:p>
      <w:pPr>
        <w:pStyle w:val="BodyText"/>
      </w:pPr>
      <w:r>
        <w:t xml:space="preserve">We have explored the complex, dynamic, and crucial role of the Education Administrator within Myanmar Yangon. From managing fiscal constraints to leading digital transformation, these leaders are the backbone of educational quality in one of Asia’s most significant cities.</w:t>
      </w:r>
    </w:p>
    <w:p>
      <w:pPr>
        <w:pStyle w:val="BodyText"/>
      </w:pPr>
      <w:r>
        <w:rPr>
          <w:bCs/>
          <w:b/>
        </w:rPr>
        <w:t xml:space="preserve">The Path Forward:</w:t>
      </w:r>
    </w:p>
    <w:p>
      <w:pPr>
        <w:numPr>
          <w:ilvl w:val="0"/>
          <w:numId w:val="1007"/>
        </w:numPr>
        <w:pStyle w:val="Compact"/>
      </w:pPr>
      <w:r>
        <w:rPr>
          <w:iCs/>
          <w:i/>
        </w:rPr>
        <w:t xml:space="preserve">For current Administrators:</w:t>
      </w:r>
      <w:r>
        <w:t xml:space="preserve"> </w:t>
      </w:r>
      <w:r>
        <w:t xml:space="preserve">Embrace continuous learning. Invest in your own leadership skills and technological fluency.</w:t>
      </w:r>
    </w:p>
    <w:p>
      <w:pPr>
        <w:numPr>
          <w:ilvl w:val="0"/>
          <w:numId w:val="1007"/>
        </w:numPr>
        <w:pStyle w:val="Compact"/>
      </w:pPr>
      <w:r>
        <w:rPr>
          <w:iCs/>
          <w:i/>
        </w:rPr>
        <w:t xml:space="preserve">For Aspiring Leaders:</w:t>
      </w:r>
      <w:r>
        <w:t xml:space="preserve">Demonstrate a commitment to equity and community building. The best administrators are those who listen more than they speak.</w:t>
      </w:r>
    </w:p>
    <w:p>
      <w:pPr>
        <w:numPr>
          <w:ilvl w:val="0"/>
          <w:numId w:val="1007"/>
        </w:numPr>
        <w:pStyle w:val="Compact"/>
      </w:pPr>
      <w:r>
        <w:t xml:space="preserve">For Policymakers:</w:t>
      </w:r>
    </w:p>
    <w:p>
      <w:pPr>
        <w:pStyle w:val="FirstParagraph"/>
      </w:pPr>
      <w:r>
        <w:t xml:space="preserve">The Education Administrator in Myanmar Yangon is not just a manager of schools; they are architects of the nation's future. By strengthening this role, we invest directly in the potential of every young person in our city. Thank you for your attention and dedication to this vital cause.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Education Administrator in Myanmar Yangon</dc:title>
  <dc:creator/>
  <dc:language>en</dc:language>
  <cp:keywords/>
  <dcterms:created xsi:type="dcterms:W3CDTF">2026-07-29T06:55:04Z</dcterms:created>
  <dcterms:modified xsi:type="dcterms:W3CDTF">2026-07-29T06:55:04Z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